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69E32A">
      <w:pPr>
        <w:pStyle w:val="12"/>
        <w:spacing w:after="120"/>
        <w:jc w:val="center"/>
      </w:pPr>
      <w:r>
        <w:t>BETRIEBSKOSTEN - ÜBERSICHT</w:t>
      </w:r>
    </w:p>
    <w:p w14:paraId="799BC177">
      <w:pPr>
        <w:pStyle w:val="11"/>
        <w:rPr>
          <w:i w:val="0"/>
        </w:rPr>
      </w:pPr>
      <w:r>
        <w:rPr>
          <w:i w:val="0"/>
          <w:sz w:val="24"/>
        </w:rPr>
        <w:t>Eichgraben</w:t>
      </w:r>
      <w:r>
        <w:rPr>
          <w:i w:val="0"/>
        </w:rPr>
        <w:br w:type="textWrapping"/>
      </w:r>
    </w:p>
    <w:p w14:paraId="64189ABA">
      <w:pPr>
        <w:spacing w:after="0" w:line="240" w:lineRule="auto"/>
        <w:rPr>
          <w:rFonts w:cs="Arial" w:asciiTheme="majorHAnsi" w:hAnsiTheme="majorHAnsi"/>
        </w:rPr>
      </w:pPr>
      <w:bookmarkStart w:id="0" w:name="_Hlk92974720"/>
      <w:r>
        <w:rPr>
          <w:rFonts w:hint="default" w:cs="Arial" w:asciiTheme="majorHAnsi" w:hAnsiTheme="majorHAnsi"/>
          <w:lang w:val="de-DE"/>
        </w:rPr>
        <w:t>D</w:t>
      </w:r>
      <w:r>
        <w:rPr>
          <w:rFonts w:cs="Arial" w:asciiTheme="majorHAnsi" w:hAnsiTheme="majorHAnsi"/>
        </w:rPr>
        <w:t>irekte Zufahrt von der Hummelbachstraße aus, daher keine Nutzung der Privatstraße, notwendig ist: eigene Versicherung</w:t>
      </w:r>
      <w:r>
        <w:rPr>
          <w:rFonts w:hint="default" w:cs="Arial" w:asciiTheme="majorHAnsi" w:hAnsiTheme="majorHAnsi"/>
          <w:lang w:val="de-DE"/>
        </w:rPr>
        <w:t xml:space="preserve">, </w:t>
      </w:r>
      <w:r>
        <w:rPr>
          <w:rFonts w:cs="Arial" w:asciiTheme="majorHAnsi" w:hAnsiTheme="majorHAnsi"/>
        </w:rPr>
        <w:t>Haftpflicht für Grundstück, Hausversicherung</w:t>
      </w:r>
    </w:p>
    <w:bookmarkEnd w:id="0"/>
    <w:p w14:paraId="1FAEA208">
      <w:pPr>
        <w:spacing w:after="0" w:line="240" w:lineRule="auto"/>
        <w:rPr>
          <w:rFonts w:cs="Arial" w:asciiTheme="majorHAnsi" w:hAnsiTheme="majorHAnsi"/>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9"/>
        <w:gridCol w:w="1134"/>
        <w:gridCol w:w="1129"/>
      </w:tblGrid>
      <w:tr w14:paraId="2E9B728D">
        <w:trPr>
          <w:trHeight w:val="454" w:hRule="atLeast"/>
        </w:trPr>
        <w:tc>
          <w:tcPr>
            <w:tcW w:w="6799" w:type="dxa"/>
            <w:shd w:val="clear" w:color="auto" w:fill="006600"/>
            <w:vAlign w:val="center"/>
          </w:tcPr>
          <w:p w14:paraId="1EF4B381">
            <w:pPr>
              <w:spacing w:after="0" w:line="276" w:lineRule="auto"/>
              <w:rPr>
                <w:rFonts w:cs="Arial" w:asciiTheme="majorHAnsi" w:hAnsiTheme="majorHAnsi"/>
              </w:rPr>
            </w:pPr>
            <w:r>
              <w:rPr>
                <w:b/>
                <w:sz w:val="24"/>
              </w:rPr>
              <w:t>Verbrauchsunabhängige Betriebskosten</w:t>
            </w:r>
          </w:p>
        </w:tc>
        <w:tc>
          <w:tcPr>
            <w:tcW w:w="1134" w:type="dxa"/>
            <w:tcBorders>
              <w:bottom w:val="single" w:color="auto" w:sz="4" w:space="0"/>
              <w:right w:val="nil"/>
            </w:tcBorders>
            <w:vAlign w:val="center"/>
          </w:tcPr>
          <w:p w14:paraId="2C971EDA">
            <w:pPr>
              <w:spacing w:after="0" w:line="240" w:lineRule="auto"/>
              <w:rPr>
                <w:rFonts w:cs="Arial"/>
                <w:b/>
              </w:rPr>
            </w:pPr>
            <w:r>
              <w:rPr>
                <w:rFonts w:cs="Arial"/>
                <w:b/>
              </w:rPr>
              <w:t>€/m² NFl</w:t>
            </w:r>
          </w:p>
        </w:tc>
        <w:tc>
          <w:tcPr>
            <w:tcW w:w="1129" w:type="dxa"/>
            <w:tcBorders>
              <w:left w:val="nil"/>
              <w:bottom w:val="single" w:color="auto" w:sz="4" w:space="0"/>
            </w:tcBorders>
            <w:vAlign w:val="center"/>
          </w:tcPr>
          <w:p w14:paraId="3C875382">
            <w:pPr>
              <w:spacing w:after="0" w:line="240" w:lineRule="auto"/>
              <w:jc w:val="right"/>
              <w:rPr>
                <w:rFonts w:cs="Arial"/>
                <w:b/>
                <w:sz w:val="28"/>
                <w:szCs w:val="28"/>
              </w:rPr>
            </w:pPr>
            <w:r>
              <w:rPr>
                <w:rFonts w:cs="Arial"/>
                <w:b/>
                <w:sz w:val="28"/>
                <w:szCs w:val="28"/>
              </w:rPr>
              <w:t>1,20</w:t>
            </w:r>
          </w:p>
        </w:tc>
      </w:tr>
      <w:tr w14:paraId="234B262F">
        <w:trPr>
          <w:trHeight w:val="964" w:hRule="atLeast"/>
        </w:trPr>
        <w:tc>
          <w:tcPr>
            <w:tcW w:w="6799" w:type="dxa"/>
            <w:vAlign w:val="center"/>
          </w:tcPr>
          <w:p w14:paraId="1C865A46">
            <w:pPr>
              <w:spacing w:after="0" w:line="240" w:lineRule="auto"/>
              <w:rPr>
                <w:rFonts w:cs="Arial"/>
              </w:rPr>
            </w:pPr>
            <w:r>
              <w:rPr>
                <w:rFonts w:cs="Arial"/>
              </w:rPr>
              <w:t xml:space="preserve">Grundsteuer; Verwaltung, Müllabfuhr; Abwasser; </w:t>
            </w:r>
          </w:p>
        </w:tc>
        <w:tc>
          <w:tcPr>
            <w:tcW w:w="2263" w:type="dxa"/>
            <w:gridSpan w:val="2"/>
            <w:tcBorders>
              <w:bottom w:val="nil"/>
              <w:right w:val="nil"/>
            </w:tcBorders>
          </w:tcPr>
          <w:p w14:paraId="6941FB1B">
            <w:pPr>
              <w:spacing w:after="0" w:line="240" w:lineRule="auto"/>
              <w:rPr>
                <w:rFonts w:cs="Arial" w:asciiTheme="majorHAnsi" w:hAnsiTheme="majorHAnsi"/>
                <w:sz w:val="20"/>
              </w:rPr>
            </w:pPr>
            <w:r>
              <w:rPr>
                <w:rFonts w:cs="Arial"/>
                <w:i/>
                <w:sz w:val="20"/>
              </w:rPr>
              <w:t>exkl. 20 % USt.</w:t>
            </w:r>
          </w:p>
        </w:tc>
      </w:tr>
    </w:tbl>
    <w:p w14:paraId="150497B8">
      <w:pPr>
        <w:spacing w:after="0" w:line="240" w:lineRule="auto"/>
        <w:rPr>
          <w:rFonts w:cs="Arial" w:asciiTheme="majorHAnsi" w:hAnsiTheme="majorHAnsi"/>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9"/>
        <w:gridCol w:w="1134"/>
        <w:gridCol w:w="1129"/>
      </w:tblGrid>
      <w:tr w14:paraId="095AE29D">
        <w:trPr>
          <w:trHeight w:val="454" w:hRule="atLeast"/>
        </w:trPr>
        <w:tc>
          <w:tcPr>
            <w:tcW w:w="6799" w:type="dxa"/>
            <w:shd w:val="clear" w:color="auto" w:fill="006600"/>
            <w:vAlign w:val="center"/>
          </w:tcPr>
          <w:p w14:paraId="6C3D1B9F">
            <w:pPr>
              <w:spacing w:after="0" w:line="276" w:lineRule="auto"/>
              <w:rPr>
                <w:rFonts w:cs="Arial" w:asciiTheme="majorHAnsi" w:hAnsiTheme="majorHAnsi"/>
              </w:rPr>
            </w:pPr>
            <w:r>
              <w:rPr>
                <w:b/>
                <w:sz w:val="24"/>
              </w:rPr>
              <w:t>Verwaltungshonorar</w:t>
            </w:r>
          </w:p>
        </w:tc>
        <w:tc>
          <w:tcPr>
            <w:tcW w:w="1134" w:type="dxa"/>
            <w:tcBorders>
              <w:bottom w:val="single" w:color="auto" w:sz="4" w:space="0"/>
              <w:right w:val="nil"/>
            </w:tcBorders>
            <w:vAlign w:val="center"/>
          </w:tcPr>
          <w:p w14:paraId="7F59A249">
            <w:pPr>
              <w:spacing w:after="0" w:line="240" w:lineRule="auto"/>
              <w:rPr>
                <w:rFonts w:cs="Arial"/>
                <w:b/>
              </w:rPr>
            </w:pPr>
            <w:r>
              <w:rPr>
                <w:rFonts w:cs="Arial"/>
                <w:b/>
              </w:rPr>
              <w:t>€/m² NFl</w:t>
            </w:r>
          </w:p>
        </w:tc>
        <w:tc>
          <w:tcPr>
            <w:tcW w:w="1129" w:type="dxa"/>
            <w:tcBorders>
              <w:left w:val="nil"/>
              <w:bottom w:val="single" w:color="auto" w:sz="4" w:space="0"/>
            </w:tcBorders>
            <w:vAlign w:val="center"/>
          </w:tcPr>
          <w:p w14:paraId="2CB3D0B8">
            <w:pPr>
              <w:spacing w:after="0" w:line="240" w:lineRule="auto"/>
              <w:jc w:val="right"/>
              <w:rPr>
                <w:rFonts w:cs="Arial"/>
                <w:b/>
              </w:rPr>
            </w:pPr>
            <w:r>
              <w:rPr>
                <w:rFonts w:cs="Arial"/>
                <w:b/>
                <w:sz w:val="28"/>
              </w:rPr>
              <w:t>0,21</w:t>
            </w:r>
          </w:p>
        </w:tc>
      </w:tr>
      <w:tr w14:paraId="16DCDC88">
        <w:trPr>
          <w:trHeight w:val="397" w:hRule="atLeast"/>
        </w:trPr>
        <w:tc>
          <w:tcPr>
            <w:tcW w:w="6799" w:type="dxa"/>
            <w:vAlign w:val="center"/>
          </w:tcPr>
          <w:p w14:paraId="7EB4443F">
            <w:pPr>
              <w:spacing w:after="0" w:line="240" w:lineRule="auto"/>
              <w:rPr>
                <w:rFonts w:cs="Arial"/>
              </w:rPr>
            </w:pPr>
            <w:r>
              <w:rPr>
                <w:rFonts w:cs="Arial"/>
              </w:rPr>
              <w:t>Lt. Hausverwaltungsvertrag</w:t>
            </w:r>
          </w:p>
        </w:tc>
        <w:tc>
          <w:tcPr>
            <w:tcW w:w="2263" w:type="dxa"/>
            <w:gridSpan w:val="2"/>
            <w:tcBorders>
              <w:bottom w:val="nil"/>
              <w:right w:val="nil"/>
            </w:tcBorders>
          </w:tcPr>
          <w:p w14:paraId="64AB3353">
            <w:pPr>
              <w:spacing w:after="0" w:line="240" w:lineRule="auto"/>
              <w:rPr>
                <w:rFonts w:cs="Arial" w:asciiTheme="majorHAnsi" w:hAnsiTheme="majorHAnsi"/>
              </w:rPr>
            </w:pPr>
            <w:r>
              <w:rPr>
                <w:rFonts w:cs="Arial"/>
                <w:i/>
                <w:sz w:val="20"/>
              </w:rPr>
              <w:t>exkl. 20 % USt.</w:t>
            </w:r>
          </w:p>
        </w:tc>
      </w:tr>
    </w:tbl>
    <w:p w14:paraId="1AED4630">
      <w:pPr>
        <w:spacing w:after="0" w:line="240" w:lineRule="auto"/>
        <w:rPr>
          <w:rFonts w:cs="Arial" w:asciiTheme="majorHAnsi" w:hAnsiTheme="majorHAnsi"/>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9"/>
        <w:gridCol w:w="1134"/>
        <w:gridCol w:w="1129"/>
      </w:tblGrid>
      <w:tr w14:paraId="404A8D93">
        <w:trPr>
          <w:trHeight w:val="454" w:hRule="atLeast"/>
        </w:trPr>
        <w:tc>
          <w:tcPr>
            <w:tcW w:w="6799" w:type="dxa"/>
            <w:shd w:val="clear" w:color="auto" w:fill="006600"/>
            <w:vAlign w:val="center"/>
          </w:tcPr>
          <w:p w14:paraId="1BAA62EA">
            <w:pPr>
              <w:spacing w:after="0" w:line="276" w:lineRule="auto"/>
              <w:rPr>
                <w:rFonts w:cs="Arial" w:asciiTheme="majorHAnsi" w:hAnsiTheme="majorHAnsi"/>
              </w:rPr>
            </w:pPr>
            <w:r>
              <w:rPr>
                <w:b/>
                <w:sz w:val="24"/>
              </w:rPr>
              <w:t>Reparaturrücklage</w:t>
            </w:r>
          </w:p>
        </w:tc>
        <w:tc>
          <w:tcPr>
            <w:tcW w:w="1134" w:type="dxa"/>
            <w:tcBorders>
              <w:bottom w:val="single" w:color="auto" w:sz="4" w:space="0"/>
              <w:right w:val="nil"/>
            </w:tcBorders>
            <w:vAlign w:val="center"/>
          </w:tcPr>
          <w:p w14:paraId="72A16111">
            <w:pPr>
              <w:spacing w:after="0" w:line="240" w:lineRule="auto"/>
              <w:rPr>
                <w:rFonts w:cs="Arial"/>
                <w:b/>
              </w:rPr>
            </w:pPr>
            <w:r>
              <w:rPr>
                <w:rFonts w:cs="Arial"/>
                <w:b/>
              </w:rPr>
              <w:t>€/m² NFl</w:t>
            </w:r>
          </w:p>
        </w:tc>
        <w:tc>
          <w:tcPr>
            <w:tcW w:w="1129" w:type="dxa"/>
            <w:tcBorders>
              <w:left w:val="nil"/>
              <w:bottom w:val="single" w:color="auto" w:sz="4" w:space="0"/>
            </w:tcBorders>
            <w:vAlign w:val="center"/>
          </w:tcPr>
          <w:p w14:paraId="3415B842">
            <w:pPr>
              <w:spacing w:after="0" w:line="240" w:lineRule="auto"/>
              <w:jc w:val="right"/>
              <w:rPr>
                <w:rFonts w:cs="Arial"/>
                <w:b/>
              </w:rPr>
            </w:pPr>
          </w:p>
        </w:tc>
      </w:tr>
      <w:tr w14:paraId="3925FA61">
        <w:trPr>
          <w:trHeight w:val="454" w:hRule="atLeast"/>
        </w:trPr>
        <w:tc>
          <w:tcPr>
            <w:tcW w:w="6799" w:type="dxa"/>
            <w:vAlign w:val="center"/>
          </w:tcPr>
          <w:p w14:paraId="072612D4">
            <w:pPr>
              <w:spacing w:after="0" w:line="240" w:lineRule="auto"/>
            </w:pPr>
            <w:r>
              <w:t>Keine, da keine gemeinschaftlich genutzten Flächen</w:t>
            </w:r>
          </w:p>
        </w:tc>
        <w:tc>
          <w:tcPr>
            <w:tcW w:w="2263" w:type="dxa"/>
            <w:gridSpan w:val="2"/>
            <w:tcBorders>
              <w:bottom w:val="nil"/>
              <w:right w:val="nil"/>
            </w:tcBorders>
          </w:tcPr>
          <w:p w14:paraId="5AACFAFF">
            <w:pPr>
              <w:spacing w:after="0" w:line="240" w:lineRule="auto"/>
              <w:rPr>
                <w:rFonts w:cs="Arial" w:asciiTheme="majorHAnsi" w:hAnsiTheme="majorHAnsi"/>
              </w:rPr>
            </w:pPr>
            <w:r>
              <w:rPr>
                <w:rFonts w:cs="Arial"/>
                <w:i/>
                <w:sz w:val="20"/>
              </w:rPr>
              <w:t>umsatzsteuerfrei</w:t>
            </w:r>
          </w:p>
        </w:tc>
      </w:tr>
    </w:tbl>
    <w:p w14:paraId="544B0948">
      <w:pPr>
        <w:spacing w:after="0" w:line="240" w:lineRule="auto"/>
        <w:rPr>
          <w:rFonts w:cs="Arial" w:asciiTheme="majorHAnsi" w:hAnsiTheme="majorHAnsi"/>
        </w:rPr>
      </w:pPr>
    </w:p>
    <w:p w14:paraId="7D4CDE8C">
      <w:pPr>
        <w:pBdr>
          <w:bottom w:val="single" w:color="auto" w:sz="8" w:space="1"/>
        </w:pBdr>
        <w:spacing w:after="0" w:line="240" w:lineRule="auto"/>
        <w:rPr>
          <w:rFonts w:cs="Arial" w:asciiTheme="majorHAnsi" w:hAnsiTheme="majorHAnsi"/>
        </w:rPr>
      </w:pPr>
    </w:p>
    <w:p w14:paraId="0902A57C">
      <w:pPr>
        <w:spacing w:after="0" w:line="240" w:lineRule="auto"/>
        <w:rPr>
          <w:rFonts w:cs="Arial" w:asciiTheme="majorHAnsi" w:hAnsiTheme="majorHAnsi"/>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9"/>
        <w:gridCol w:w="1134"/>
        <w:gridCol w:w="1129"/>
      </w:tblGrid>
      <w:tr w14:paraId="41F17FF0">
        <w:trPr>
          <w:trHeight w:val="454" w:hRule="atLeast"/>
        </w:trPr>
        <w:tc>
          <w:tcPr>
            <w:tcW w:w="6799" w:type="dxa"/>
            <w:shd w:val="clear" w:color="auto" w:fill="FFC000"/>
            <w:vAlign w:val="center"/>
          </w:tcPr>
          <w:p w14:paraId="45934D01">
            <w:pPr>
              <w:spacing w:after="0" w:line="276" w:lineRule="auto"/>
              <w:rPr>
                <w:rFonts w:cs="Arial" w:asciiTheme="majorHAnsi" w:hAnsiTheme="majorHAnsi"/>
              </w:rPr>
            </w:pPr>
            <w:r>
              <w:rPr>
                <w:b/>
                <w:sz w:val="24"/>
              </w:rPr>
              <w:t>Gesamtbelastung pro Monat</w:t>
            </w:r>
          </w:p>
        </w:tc>
        <w:tc>
          <w:tcPr>
            <w:tcW w:w="1134" w:type="dxa"/>
            <w:tcBorders>
              <w:bottom w:val="single" w:color="auto" w:sz="4" w:space="0"/>
              <w:right w:val="nil"/>
            </w:tcBorders>
            <w:vAlign w:val="center"/>
          </w:tcPr>
          <w:p w14:paraId="3EFDF9BA">
            <w:pPr>
              <w:spacing w:after="0" w:line="240" w:lineRule="auto"/>
              <w:rPr>
                <w:rFonts w:cs="Arial"/>
                <w:b/>
              </w:rPr>
            </w:pPr>
            <w:r>
              <w:rPr>
                <w:rFonts w:cs="Arial"/>
                <w:b/>
              </w:rPr>
              <w:t>€/m² NFl</w:t>
            </w:r>
          </w:p>
        </w:tc>
        <w:tc>
          <w:tcPr>
            <w:tcW w:w="1129" w:type="dxa"/>
            <w:tcBorders>
              <w:left w:val="nil"/>
              <w:bottom w:val="single" w:color="auto" w:sz="4" w:space="0"/>
            </w:tcBorders>
            <w:vAlign w:val="center"/>
          </w:tcPr>
          <w:p w14:paraId="306230A9">
            <w:pPr>
              <w:spacing w:after="0" w:line="240" w:lineRule="auto"/>
              <w:jc w:val="right"/>
              <w:rPr>
                <w:rFonts w:cs="Arial"/>
                <w:b/>
                <w:sz w:val="28"/>
                <w:szCs w:val="28"/>
              </w:rPr>
            </w:pPr>
            <w:r>
              <w:rPr>
                <w:rFonts w:cs="Arial"/>
                <w:b/>
                <w:sz w:val="28"/>
                <w:szCs w:val="28"/>
              </w:rPr>
              <w:t>1,41</w:t>
            </w:r>
          </w:p>
        </w:tc>
      </w:tr>
      <w:tr w14:paraId="41A1AE7E">
        <w:trPr>
          <w:trHeight w:val="454" w:hRule="atLeast"/>
        </w:trPr>
        <w:tc>
          <w:tcPr>
            <w:tcW w:w="6799" w:type="dxa"/>
            <w:vAlign w:val="center"/>
          </w:tcPr>
          <w:p w14:paraId="68C5EB08">
            <w:pPr>
              <w:spacing w:after="0" w:line="240" w:lineRule="auto"/>
              <w:rPr>
                <w:rFonts w:cs="Arial"/>
              </w:rPr>
            </w:pPr>
            <w:r>
              <w:rPr>
                <w:rFonts w:cs="Arial"/>
              </w:rPr>
              <w:t>exkl. Heizung/Kühlung, Wasser, Strom</w:t>
            </w:r>
          </w:p>
        </w:tc>
        <w:tc>
          <w:tcPr>
            <w:tcW w:w="2263" w:type="dxa"/>
            <w:gridSpan w:val="2"/>
            <w:tcBorders>
              <w:bottom w:val="nil"/>
              <w:right w:val="nil"/>
            </w:tcBorders>
          </w:tcPr>
          <w:p w14:paraId="0BD691BD">
            <w:pPr>
              <w:spacing w:after="0" w:line="240" w:lineRule="auto"/>
              <w:rPr>
                <w:rFonts w:cs="Arial" w:asciiTheme="majorHAnsi" w:hAnsiTheme="majorHAnsi"/>
              </w:rPr>
            </w:pPr>
            <w:r>
              <w:rPr>
                <w:rFonts w:cs="Arial"/>
                <w:i/>
                <w:sz w:val="20"/>
              </w:rPr>
              <w:t>exkl. allf. USt.</w:t>
            </w:r>
          </w:p>
        </w:tc>
      </w:tr>
    </w:tbl>
    <w:p w14:paraId="72AFDF67">
      <w:pPr>
        <w:jc w:val="both"/>
        <w:rPr>
          <w:sz w:val="24"/>
          <w:szCs w:val="24"/>
        </w:rPr>
      </w:pPr>
    </w:p>
    <w:p w14:paraId="601A6522">
      <w:pPr>
        <w:spacing w:after="240"/>
        <w:jc w:val="both"/>
        <w:rPr>
          <w:sz w:val="24"/>
          <w:szCs w:val="24"/>
        </w:rPr>
      </w:pPr>
      <w:r>
        <w:rPr>
          <w:sz w:val="24"/>
          <w:szCs w:val="24"/>
        </w:rPr>
        <w:t xml:space="preserve">Die angegebenen Werte stellen eine Schätzung dar, die auf der derzeitigen Planung bzw. Ausführung beruht. Es wird hierfür keinerlei Gewähr übernommen. Im Zuge der Ausführung können sich Änderungen und Abweichungen ergeben. </w:t>
      </w:r>
    </w:p>
    <w:p w14:paraId="13611302">
      <w:pPr>
        <w:spacing w:after="240"/>
        <w:jc w:val="both"/>
        <w:rPr>
          <w:sz w:val="24"/>
          <w:szCs w:val="24"/>
        </w:rPr>
      </w:pPr>
      <w:bookmarkStart w:id="1" w:name="_GoBack"/>
      <w:bookmarkEnd w:id="1"/>
    </w:p>
    <w:p w14:paraId="6FA6A6C9">
      <w:pPr>
        <w:spacing w:after="120"/>
        <w:jc w:val="both"/>
        <w:rPr>
          <w:sz w:val="24"/>
          <w:szCs w:val="24"/>
          <w:u w:val="single"/>
        </w:rPr>
      </w:pPr>
      <w:r>
        <w:rPr>
          <w:sz w:val="24"/>
          <w:szCs w:val="24"/>
          <w:u w:val="single"/>
        </w:rPr>
        <w:t>Hausverwaltung:</w:t>
      </w:r>
    </w:p>
    <w:p w14:paraId="67595A43">
      <w:pPr>
        <w:spacing w:after="240"/>
        <w:jc w:val="both"/>
        <w:rPr>
          <w:b/>
          <w:sz w:val="24"/>
          <w:szCs w:val="24"/>
        </w:rPr>
      </w:pPr>
      <w:r>
        <w:rPr>
          <w:b/>
          <w:sz w:val="24"/>
          <w:szCs w:val="24"/>
        </w:rPr>
        <w:t>Wiener Komfortwohnungen Holding GmbH</w:t>
      </w:r>
    </w:p>
    <w:p w14:paraId="4D059E42">
      <w:pPr>
        <w:spacing w:after="240"/>
        <w:jc w:val="both"/>
        <w:rPr>
          <w:b/>
          <w:sz w:val="24"/>
          <w:szCs w:val="24"/>
        </w:rPr>
      </w:pPr>
    </w:p>
    <w:p w14:paraId="69E8B63F">
      <w:pPr>
        <w:jc w:val="left"/>
        <w:rPr>
          <w:sz w:val="20"/>
          <w:szCs w:val="24"/>
        </w:rPr>
      </w:pPr>
      <w:r>
        <w:drawing>
          <wp:inline distT="0" distB="0" distL="114300" distR="114300">
            <wp:extent cx="732790" cy="732790"/>
            <wp:effectExtent l="0" t="0" r="3810" b="381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pic:cNvPicPr>
                      <a:picLocks noChangeAspect="1"/>
                    </pic:cNvPicPr>
                  </pic:nvPicPr>
                  <pic:blipFill>
                    <a:blip r:embed="rId9"/>
                    <a:stretch>
                      <a:fillRect/>
                    </a:stretch>
                  </pic:blipFill>
                  <pic:spPr>
                    <a:xfrm>
                      <a:off x="0" y="0"/>
                      <a:ext cx="732790" cy="732790"/>
                    </a:xfrm>
                    <a:prstGeom prst="rect">
                      <a:avLst/>
                    </a:prstGeom>
                    <a:noFill/>
                    <a:ln>
                      <a:noFill/>
                    </a:ln>
                  </pic:spPr>
                </pic:pic>
              </a:graphicData>
            </a:graphic>
          </wp:inline>
        </w:drawing>
      </w:r>
      <w:r>
        <w:drawing>
          <wp:inline distT="0" distB="0" distL="114300" distR="114300">
            <wp:extent cx="590550" cy="736600"/>
            <wp:effectExtent l="0" t="0" r="1905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pic:cNvPicPr>
                      <a:picLocks noChangeAspect="1"/>
                    </pic:cNvPicPr>
                  </pic:nvPicPr>
                  <pic:blipFill>
                    <a:blip r:embed="rId10"/>
                    <a:stretch>
                      <a:fillRect/>
                    </a:stretch>
                  </pic:blipFill>
                  <pic:spPr>
                    <a:xfrm>
                      <a:off x="0" y="0"/>
                      <a:ext cx="590550" cy="736600"/>
                    </a:xfrm>
                    <a:prstGeom prst="rect">
                      <a:avLst/>
                    </a:prstGeom>
                    <a:noFill/>
                    <a:ln>
                      <a:noFill/>
                    </a:ln>
                  </pic:spPr>
                </pic:pic>
              </a:graphicData>
            </a:graphic>
          </wp:inline>
        </w:drawing>
      </w:r>
      <w:r>
        <w:drawing>
          <wp:inline distT="0" distB="0" distL="114300" distR="114300">
            <wp:extent cx="774700" cy="762000"/>
            <wp:effectExtent l="0" t="0" r="1270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pic:cNvPicPr>
                      <a:picLocks noChangeAspect="1"/>
                    </pic:cNvPicPr>
                  </pic:nvPicPr>
                  <pic:blipFill>
                    <a:blip r:embed="rId11"/>
                    <a:stretch>
                      <a:fillRect/>
                    </a:stretch>
                  </pic:blipFill>
                  <pic:spPr>
                    <a:xfrm>
                      <a:off x="0" y="0"/>
                      <a:ext cx="774700" cy="762000"/>
                    </a:xfrm>
                    <a:prstGeom prst="rect">
                      <a:avLst/>
                    </a:prstGeom>
                    <a:noFill/>
                    <a:ln>
                      <a:noFill/>
                    </a:ln>
                  </pic:spPr>
                </pic:pic>
              </a:graphicData>
            </a:graphic>
          </wp:inline>
        </w:drawing>
      </w:r>
    </w:p>
    <w:sectPr>
      <w:headerReference r:id="rId6" w:type="first"/>
      <w:footerReference r:id="rId7" w:type="first"/>
      <w:headerReference r:id="rId5" w:type="default"/>
      <w:pgSz w:w="11906" w:h="16838"/>
      <w:pgMar w:top="1276" w:right="1418" w:bottom="1559" w:left="1418" w:header="709" w:footer="482"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Calibri">
    <w:altName w:val="Helvetica Neue"/>
    <w:panose1 w:val="020F0502020204030204"/>
    <w:charset w:val="86"/>
    <w:family w:val="swiss"/>
    <w:pitch w:val="default"/>
    <w:sig w:usb0="E10002FF" w:usb1="4000ACFF" w:usb2="00000009" w:usb3="00000000" w:csb0="0000019F" w:csb1="00000000"/>
  </w:font>
  <w:font w:name="等线">
    <w:altName w:val="汉仪中等线KW"/>
    <w:panose1 w:val="02010600030101010101"/>
    <w:charset w:val="00"/>
    <w:family w:val="auto"/>
    <w:pitch w:val="default"/>
    <w:sig w:usb0="A00002BF" w:usb1="38CF7CFA" w:usb2="00000016" w:usb3="00000000" w:csb0="0004000F" w:csb1="00000000"/>
  </w:font>
  <w:font w:name="Arial">
    <w:panose1 w:val="020B0704020202020204"/>
    <w:charset w:val="00"/>
    <w:family w:val="swiss"/>
    <w:pitch w:val="default"/>
    <w:sig w:usb0="E0002AFF" w:usb1="C0007843" w:usb2="00000009" w:usb3="00000000" w:csb0="400001FF" w:csb1="FFFF0000"/>
  </w:font>
  <w:font w:name="Courier New">
    <w:panose1 w:val="02070609020205020404"/>
    <w:charset w:val="00"/>
    <w:family w:val="modern"/>
    <w:pitch w:val="default"/>
    <w:sig w:usb0="E0002AFF" w:usb1="C0007843" w:usb2="00000009" w:usb3="00000000" w:csb0="400001FF" w:csb1="FFFF0000"/>
  </w:font>
  <w:font w:name="SimHei">
    <w:altName w:val="汉仪中黑KW"/>
    <w:panose1 w:val="02010609060101010101"/>
    <w:charset w:val="00"/>
    <w:family w:val="modern"/>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SimSun">
    <w:altName w:val="汉仪书宋二KW"/>
    <w:panose1 w:val="02010600030101010101"/>
    <w:charset w:val="86"/>
    <w:family w:val="auto"/>
    <w:pitch w:val="default"/>
    <w:sig w:usb0="00000000" w:usb1="00000000" w:usb2="00000016" w:usb3="00000000" w:csb0="00040001" w:csb1="00000000"/>
  </w:font>
  <w:font w:name="Calibri">
    <w:altName w:val="Helvetica Neue"/>
    <w:panose1 w:val="020F0502020204030204"/>
    <w:charset w:val="86"/>
    <w:family w:val="swiss"/>
    <w:pitch w:val="default"/>
    <w:sig w:usb0="00000000" w:usb1="00000000" w:usb2="00000009" w:usb3="00000000" w:csb0="0000019F" w:csb1="00000000"/>
  </w:font>
  <w:font w:name="Calibri">
    <w:altName w:val="Helvetica Neue"/>
    <w:panose1 w:val="00000000000000000000"/>
    <w:charset w:val="00"/>
    <w:family w:val="auto"/>
    <w:pitch w:val="default"/>
    <w:sig w:usb0="00000000" w:usb1="00000000" w:usb2="00000000" w:usb3="00000000" w:csb0="00000000" w:csb1="00000000"/>
  </w:font>
  <w:font w:name="Garamond">
    <w:altName w:val="苹方-简"/>
    <w:panose1 w:val="02020404030301010803"/>
    <w:charset w:val="00"/>
    <w:family w:val="roman"/>
    <w:pitch w:val="default"/>
    <w:sig w:usb0="00000000" w:usb1="00000000" w:usb2="00000000" w:usb3="00000000" w:csb0="0000009F" w:csb1="00000000"/>
  </w:font>
  <w:font w:name="Segoe UI">
    <w:altName w:val="苹方-简"/>
    <w:panose1 w:val="020B0502040204020203"/>
    <w:charset w:val="00"/>
    <w:family w:val="swiss"/>
    <w:pitch w:val="default"/>
    <w:sig w:usb0="00000000" w:usb1="00000000" w:usb2="00000009" w:usb3="00000000" w:csb0="000001FF" w:csb1="00000000"/>
  </w:font>
  <w:font w:name="Century Gothic">
    <w:altName w:val="苹方-简"/>
    <w:panose1 w:val="020B0502020202020204"/>
    <w:charset w:val="00"/>
    <w:family w:val="swiss"/>
    <w:pitch w:val="default"/>
    <w:sig w:usb0="00000000" w:usb1="00000000" w:usb2="00000000" w:usb3="00000000" w:csb0="0000009F" w:csb1="00000000"/>
  </w:font>
  <w:font w:name="Calibri Light">
    <w:altName w:val="Helvetica Neue"/>
    <w:panose1 w:val="020F0302020204030204"/>
    <w:charset w:val="00"/>
    <w:family w:val="swiss"/>
    <w:pitch w:val="default"/>
    <w:sig w:usb0="00000000" w:usb1="00000000" w:usb2="00000009" w:usb3="00000000" w:csb0="000001FF" w:csb1="00000000"/>
  </w:font>
  <w:font w:name="Cambria">
    <w:altName w:val="苹方-简"/>
    <w:panose1 w:val="02040503050406030204"/>
    <w:charset w:val="00"/>
    <w:family w:val="roman"/>
    <w:pitch w:val="default"/>
    <w:sig w:usb0="00000000" w:usb1="00000000" w:usb2="02000000" w:usb3="00000000" w:csb0="0000019F" w:csb1="00000000"/>
  </w:font>
  <w:font w:name="Helvetica Neue">
    <w:panose1 w:val="02000503000000020004"/>
    <w:charset w:val="00"/>
    <w:family w:val="auto"/>
    <w:pitch w:val="default"/>
    <w:sig w:usb0="E50002FF" w:usb1="500079DB" w:usb2="00000010" w:usb3="00000000" w:csb0="00000000" w:csb1="00000000"/>
  </w:font>
  <w:font w:name="苹方-简">
    <w:altName w:val="Times New Roman"/>
    <w:panose1 w:val="020B0600000000000000"/>
    <w:charset w:val="00"/>
    <w:family w:val="auto"/>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FC7F9">
    <w:pPr>
      <w:pStyle w:val="9"/>
      <w:tabs>
        <w:tab w:val="clear" w:pos="9072"/>
      </w:tabs>
      <w:spacing w:line="276" w:lineRule="auto"/>
      <w:ind w:left="-426" w:right="-426"/>
      <w:jc w:val="center"/>
      <w:rPr>
        <w:rFonts w:ascii="Century Gothic" w:hAnsi="Century Gothic"/>
        <w:color w:val="808080" w:themeColor="background1" w:themeShade="80"/>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DDEDB">
    <w:pPr>
      <w:pStyle w:val="8"/>
      <w:tabs>
        <w:tab w:val="center" w:pos="7088"/>
        <w:tab w:val="clear" w:pos="453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95C86">
    <w:pPr>
      <w:pStyle w:val="8"/>
      <w:jc w:val="right"/>
      <w:rPr>
        <w:rFonts w:ascii="Cambria" w:hAnsi="Cambria"/>
        <w:i/>
      </w:rPr>
    </w:pPr>
    <w:r>
      <w:drawing>
        <wp:inline distT="0" distB="0" distL="114300" distR="114300">
          <wp:extent cx="1778000" cy="1060450"/>
          <wp:effectExtent l="0" t="0" r="0" b="635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pic:cNvPicPr>
                </pic:nvPicPr>
                <pic:blipFill>
                  <a:blip r:embed="rId1"/>
                  <a:stretch>
                    <a:fillRect/>
                  </a:stretch>
                </pic:blipFill>
                <pic:spPr>
                  <a:xfrm>
                    <a:off x="0" y="0"/>
                    <a:ext cx="1778000" cy="1060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251300"/>
    <w:multiLevelType w:val="multilevel"/>
    <w:tmpl w:val="73251300"/>
    <w:lvl w:ilvl="0" w:tentative="0">
      <w:start w:val="1"/>
      <w:numFmt w:val="decimal"/>
      <w:pStyle w:val="2"/>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documentProtection w:enforcement="0"/>
  <w:defaultTabStop w:val="709"/>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2A0B952-B39E-493D-834C-6A011BD13AA2}"/>
    <w:docVar w:name="dgnword-eventsink" w:val="522385752"/>
  </w:docVars>
  <w:rsids>
    <w:rsidRoot w:val="00022557"/>
    <w:rsid w:val="00006229"/>
    <w:rsid w:val="00022557"/>
    <w:rsid w:val="00025424"/>
    <w:rsid w:val="00025713"/>
    <w:rsid w:val="000258F8"/>
    <w:rsid w:val="00042C15"/>
    <w:rsid w:val="00051844"/>
    <w:rsid w:val="000634F1"/>
    <w:rsid w:val="000920F6"/>
    <w:rsid w:val="000A397F"/>
    <w:rsid w:val="000A70EB"/>
    <w:rsid w:val="000B5B58"/>
    <w:rsid w:val="000B7CFB"/>
    <w:rsid w:val="000C2234"/>
    <w:rsid w:val="000D446A"/>
    <w:rsid w:val="000E0201"/>
    <w:rsid w:val="000F1BC8"/>
    <w:rsid w:val="00107782"/>
    <w:rsid w:val="00110299"/>
    <w:rsid w:val="001146D5"/>
    <w:rsid w:val="0011794A"/>
    <w:rsid w:val="00123DE7"/>
    <w:rsid w:val="00125BDE"/>
    <w:rsid w:val="001412B2"/>
    <w:rsid w:val="00142DB1"/>
    <w:rsid w:val="00147844"/>
    <w:rsid w:val="00151F18"/>
    <w:rsid w:val="00157073"/>
    <w:rsid w:val="0016386E"/>
    <w:rsid w:val="00166AFB"/>
    <w:rsid w:val="00170D68"/>
    <w:rsid w:val="001857C0"/>
    <w:rsid w:val="001861A9"/>
    <w:rsid w:val="00191377"/>
    <w:rsid w:val="0019497E"/>
    <w:rsid w:val="001A0233"/>
    <w:rsid w:val="001A110E"/>
    <w:rsid w:val="001A22DC"/>
    <w:rsid w:val="001A5A69"/>
    <w:rsid w:val="001B0723"/>
    <w:rsid w:val="001B113F"/>
    <w:rsid w:val="001B7E64"/>
    <w:rsid w:val="001C24DD"/>
    <w:rsid w:val="001C3C1D"/>
    <w:rsid w:val="001D05FF"/>
    <w:rsid w:val="001D2245"/>
    <w:rsid w:val="001D595E"/>
    <w:rsid w:val="001E7E14"/>
    <w:rsid w:val="001F7AD3"/>
    <w:rsid w:val="001F7FA5"/>
    <w:rsid w:val="002135F6"/>
    <w:rsid w:val="00220384"/>
    <w:rsid w:val="00221017"/>
    <w:rsid w:val="002221DC"/>
    <w:rsid w:val="00223B3D"/>
    <w:rsid w:val="00230796"/>
    <w:rsid w:val="00231A7E"/>
    <w:rsid w:val="0023235B"/>
    <w:rsid w:val="00232A02"/>
    <w:rsid w:val="00234A1A"/>
    <w:rsid w:val="00237461"/>
    <w:rsid w:val="002523D4"/>
    <w:rsid w:val="00262C87"/>
    <w:rsid w:val="002711FE"/>
    <w:rsid w:val="00272E29"/>
    <w:rsid w:val="002968C1"/>
    <w:rsid w:val="00296B89"/>
    <w:rsid w:val="002A512B"/>
    <w:rsid w:val="002A64C5"/>
    <w:rsid w:val="002A6B4E"/>
    <w:rsid w:val="002A7793"/>
    <w:rsid w:val="002C105A"/>
    <w:rsid w:val="002D526D"/>
    <w:rsid w:val="002E4B97"/>
    <w:rsid w:val="002F0BA0"/>
    <w:rsid w:val="002F2C1A"/>
    <w:rsid w:val="003063FC"/>
    <w:rsid w:val="0030678A"/>
    <w:rsid w:val="00313494"/>
    <w:rsid w:val="0031426D"/>
    <w:rsid w:val="0032366A"/>
    <w:rsid w:val="003256D3"/>
    <w:rsid w:val="0033518F"/>
    <w:rsid w:val="00340A92"/>
    <w:rsid w:val="00342DE6"/>
    <w:rsid w:val="00343D2F"/>
    <w:rsid w:val="00353328"/>
    <w:rsid w:val="00364061"/>
    <w:rsid w:val="003650C4"/>
    <w:rsid w:val="00367D43"/>
    <w:rsid w:val="00376498"/>
    <w:rsid w:val="003856BA"/>
    <w:rsid w:val="003860B5"/>
    <w:rsid w:val="00391C1B"/>
    <w:rsid w:val="003932C0"/>
    <w:rsid w:val="003964DB"/>
    <w:rsid w:val="00396B50"/>
    <w:rsid w:val="003A0CCE"/>
    <w:rsid w:val="003A5248"/>
    <w:rsid w:val="003B129D"/>
    <w:rsid w:val="003B1908"/>
    <w:rsid w:val="003B243C"/>
    <w:rsid w:val="003C2189"/>
    <w:rsid w:val="003C34D0"/>
    <w:rsid w:val="003C7898"/>
    <w:rsid w:val="003E5FA7"/>
    <w:rsid w:val="003E7DAA"/>
    <w:rsid w:val="004102C0"/>
    <w:rsid w:val="00410C3F"/>
    <w:rsid w:val="00416CD9"/>
    <w:rsid w:val="00432642"/>
    <w:rsid w:val="00442273"/>
    <w:rsid w:val="0044482E"/>
    <w:rsid w:val="00447CB1"/>
    <w:rsid w:val="0045409A"/>
    <w:rsid w:val="00455C77"/>
    <w:rsid w:val="004658EF"/>
    <w:rsid w:val="004659C3"/>
    <w:rsid w:val="0046666C"/>
    <w:rsid w:val="0046766E"/>
    <w:rsid w:val="00477A00"/>
    <w:rsid w:val="004926B0"/>
    <w:rsid w:val="00493008"/>
    <w:rsid w:val="004A41D3"/>
    <w:rsid w:val="004C6E10"/>
    <w:rsid w:val="004E095D"/>
    <w:rsid w:val="004E3197"/>
    <w:rsid w:val="004E6B06"/>
    <w:rsid w:val="004F79B8"/>
    <w:rsid w:val="00500C6D"/>
    <w:rsid w:val="00500CC0"/>
    <w:rsid w:val="00504868"/>
    <w:rsid w:val="00506831"/>
    <w:rsid w:val="0052046A"/>
    <w:rsid w:val="0055567C"/>
    <w:rsid w:val="00560810"/>
    <w:rsid w:val="00563C64"/>
    <w:rsid w:val="005661B7"/>
    <w:rsid w:val="00590C53"/>
    <w:rsid w:val="00595FF7"/>
    <w:rsid w:val="005B2A04"/>
    <w:rsid w:val="005D0D4C"/>
    <w:rsid w:val="005D5489"/>
    <w:rsid w:val="005F5F1A"/>
    <w:rsid w:val="006029B6"/>
    <w:rsid w:val="006036AF"/>
    <w:rsid w:val="00610D0B"/>
    <w:rsid w:val="00611AE4"/>
    <w:rsid w:val="0061290D"/>
    <w:rsid w:val="00627020"/>
    <w:rsid w:val="00630BB7"/>
    <w:rsid w:val="00634C13"/>
    <w:rsid w:val="00637CBF"/>
    <w:rsid w:val="006412BE"/>
    <w:rsid w:val="00643547"/>
    <w:rsid w:val="006440CF"/>
    <w:rsid w:val="006551F9"/>
    <w:rsid w:val="0066081A"/>
    <w:rsid w:val="006649BD"/>
    <w:rsid w:val="006726F1"/>
    <w:rsid w:val="006945D9"/>
    <w:rsid w:val="00694F1E"/>
    <w:rsid w:val="006A29B7"/>
    <w:rsid w:val="006B087C"/>
    <w:rsid w:val="006B0886"/>
    <w:rsid w:val="006B728A"/>
    <w:rsid w:val="006C2706"/>
    <w:rsid w:val="006C630A"/>
    <w:rsid w:val="006D4205"/>
    <w:rsid w:val="006E7B66"/>
    <w:rsid w:val="006F03D5"/>
    <w:rsid w:val="006F4D7D"/>
    <w:rsid w:val="00703BD5"/>
    <w:rsid w:val="00706F97"/>
    <w:rsid w:val="00707B52"/>
    <w:rsid w:val="00725736"/>
    <w:rsid w:val="00730E3A"/>
    <w:rsid w:val="00732D7D"/>
    <w:rsid w:val="007353AF"/>
    <w:rsid w:val="00741E21"/>
    <w:rsid w:val="0075586F"/>
    <w:rsid w:val="007558C4"/>
    <w:rsid w:val="007631C4"/>
    <w:rsid w:val="007667D2"/>
    <w:rsid w:val="00772F82"/>
    <w:rsid w:val="007769EE"/>
    <w:rsid w:val="007844D0"/>
    <w:rsid w:val="0079165B"/>
    <w:rsid w:val="00795186"/>
    <w:rsid w:val="007A20B3"/>
    <w:rsid w:val="007A24AA"/>
    <w:rsid w:val="007A2AF0"/>
    <w:rsid w:val="007B1A9D"/>
    <w:rsid w:val="007B251C"/>
    <w:rsid w:val="007B3080"/>
    <w:rsid w:val="007B4B76"/>
    <w:rsid w:val="007C2D01"/>
    <w:rsid w:val="007C4601"/>
    <w:rsid w:val="007D2041"/>
    <w:rsid w:val="007D355B"/>
    <w:rsid w:val="007D5428"/>
    <w:rsid w:val="007D5BAF"/>
    <w:rsid w:val="007D77B4"/>
    <w:rsid w:val="007E1E56"/>
    <w:rsid w:val="007E45A2"/>
    <w:rsid w:val="007F6A1A"/>
    <w:rsid w:val="00805612"/>
    <w:rsid w:val="00810C65"/>
    <w:rsid w:val="0081301F"/>
    <w:rsid w:val="0084638A"/>
    <w:rsid w:val="00875075"/>
    <w:rsid w:val="0088710E"/>
    <w:rsid w:val="00887352"/>
    <w:rsid w:val="00894DBB"/>
    <w:rsid w:val="008A0804"/>
    <w:rsid w:val="008B5077"/>
    <w:rsid w:val="008B593F"/>
    <w:rsid w:val="008C0CB2"/>
    <w:rsid w:val="008C566F"/>
    <w:rsid w:val="008D721B"/>
    <w:rsid w:val="008E4E1A"/>
    <w:rsid w:val="008E53F3"/>
    <w:rsid w:val="00900F20"/>
    <w:rsid w:val="0090192B"/>
    <w:rsid w:val="0090686A"/>
    <w:rsid w:val="009136F3"/>
    <w:rsid w:val="009168B6"/>
    <w:rsid w:val="00917459"/>
    <w:rsid w:val="0094463B"/>
    <w:rsid w:val="00944BEF"/>
    <w:rsid w:val="009511CB"/>
    <w:rsid w:val="0095561F"/>
    <w:rsid w:val="00957B75"/>
    <w:rsid w:val="00961D37"/>
    <w:rsid w:val="0097625A"/>
    <w:rsid w:val="00981EA2"/>
    <w:rsid w:val="009820C6"/>
    <w:rsid w:val="009872DA"/>
    <w:rsid w:val="009914AD"/>
    <w:rsid w:val="009A0345"/>
    <w:rsid w:val="009A0569"/>
    <w:rsid w:val="009A0F40"/>
    <w:rsid w:val="009A1979"/>
    <w:rsid w:val="009B4154"/>
    <w:rsid w:val="009C1C94"/>
    <w:rsid w:val="009D2511"/>
    <w:rsid w:val="009D557E"/>
    <w:rsid w:val="009E190C"/>
    <w:rsid w:val="009F1149"/>
    <w:rsid w:val="009F1625"/>
    <w:rsid w:val="00A04D71"/>
    <w:rsid w:val="00A113C8"/>
    <w:rsid w:val="00A20CD8"/>
    <w:rsid w:val="00A23522"/>
    <w:rsid w:val="00A32199"/>
    <w:rsid w:val="00A5254B"/>
    <w:rsid w:val="00A55EDC"/>
    <w:rsid w:val="00A67FB6"/>
    <w:rsid w:val="00A73E0D"/>
    <w:rsid w:val="00A75768"/>
    <w:rsid w:val="00A8031C"/>
    <w:rsid w:val="00A83B05"/>
    <w:rsid w:val="00A874FD"/>
    <w:rsid w:val="00AB75FE"/>
    <w:rsid w:val="00AE1807"/>
    <w:rsid w:val="00AE6514"/>
    <w:rsid w:val="00AF63A6"/>
    <w:rsid w:val="00AF6F44"/>
    <w:rsid w:val="00AF7595"/>
    <w:rsid w:val="00B004B8"/>
    <w:rsid w:val="00B04899"/>
    <w:rsid w:val="00B06919"/>
    <w:rsid w:val="00B1035E"/>
    <w:rsid w:val="00B11AFF"/>
    <w:rsid w:val="00B13A88"/>
    <w:rsid w:val="00B2202E"/>
    <w:rsid w:val="00B24457"/>
    <w:rsid w:val="00B25C0D"/>
    <w:rsid w:val="00B2739F"/>
    <w:rsid w:val="00B30C57"/>
    <w:rsid w:val="00B37738"/>
    <w:rsid w:val="00B45CAF"/>
    <w:rsid w:val="00B46174"/>
    <w:rsid w:val="00B53AA3"/>
    <w:rsid w:val="00B60A80"/>
    <w:rsid w:val="00B62244"/>
    <w:rsid w:val="00B647A9"/>
    <w:rsid w:val="00B71235"/>
    <w:rsid w:val="00B72AE7"/>
    <w:rsid w:val="00B73C28"/>
    <w:rsid w:val="00BA4062"/>
    <w:rsid w:val="00BA4273"/>
    <w:rsid w:val="00BA4974"/>
    <w:rsid w:val="00BC4CA9"/>
    <w:rsid w:val="00BD6C78"/>
    <w:rsid w:val="00BF55DF"/>
    <w:rsid w:val="00BF68AB"/>
    <w:rsid w:val="00C039A3"/>
    <w:rsid w:val="00C04417"/>
    <w:rsid w:val="00C12449"/>
    <w:rsid w:val="00C15C55"/>
    <w:rsid w:val="00C1771A"/>
    <w:rsid w:val="00C26052"/>
    <w:rsid w:val="00C26C7C"/>
    <w:rsid w:val="00C315DB"/>
    <w:rsid w:val="00C336AC"/>
    <w:rsid w:val="00C35BE7"/>
    <w:rsid w:val="00C41FE7"/>
    <w:rsid w:val="00C47DE1"/>
    <w:rsid w:val="00C61CAD"/>
    <w:rsid w:val="00C63902"/>
    <w:rsid w:val="00C65AD4"/>
    <w:rsid w:val="00C7034C"/>
    <w:rsid w:val="00C71DF3"/>
    <w:rsid w:val="00C73043"/>
    <w:rsid w:val="00C834DB"/>
    <w:rsid w:val="00C872FE"/>
    <w:rsid w:val="00C96A4A"/>
    <w:rsid w:val="00CA277F"/>
    <w:rsid w:val="00CB3B54"/>
    <w:rsid w:val="00CB7D3C"/>
    <w:rsid w:val="00CE3200"/>
    <w:rsid w:val="00CE6C22"/>
    <w:rsid w:val="00CF1C7A"/>
    <w:rsid w:val="00CF5066"/>
    <w:rsid w:val="00CF7C97"/>
    <w:rsid w:val="00D1369C"/>
    <w:rsid w:val="00D27510"/>
    <w:rsid w:val="00D3332C"/>
    <w:rsid w:val="00D57DE0"/>
    <w:rsid w:val="00D63DA2"/>
    <w:rsid w:val="00D72A45"/>
    <w:rsid w:val="00D72E6D"/>
    <w:rsid w:val="00D80290"/>
    <w:rsid w:val="00DA46A7"/>
    <w:rsid w:val="00DA5821"/>
    <w:rsid w:val="00DA654D"/>
    <w:rsid w:val="00DA6F6A"/>
    <w:rsid w:val="00DC018A"/>
    <w:rsid w:val="00DD03E7"/>
    <w:rsid w:val="00DD6D06"/>
    <w:rsid w:val="00DF55AB"/>
    <w:rsid w:val="00E029CB"/>
    <w:rsid w:val="00E060A6"/>
    <w:rsid w:val="00E120C0"/>
    <w:rsid w:val="00E15F23"/>
    <w:rsid w:val="00E208B5"/>
    <w:rsid w:val="00E322F5"/>
    <w:rsid w:val="00E4049C"/>
    <w:rsid w:val="00E42FAF"/>
    <w:rsid w:val="00E50F19"/>
    <w:rsid w:val="00E52C55"/>
    <w:rsid w:val="00E62318"/>
    <w:rsid w:val="00E73A18"/>
    <w:rsid w:val="00E751A8"/>
    <w:rsid w:val="00E77C41"/>
    <w:rsid w:val="00EA0DAB"/>
    <w:rsid w:val="00EA7397"/>
    <w:rsid w:val="00EC0087"/>
    <w:rsid w:val="00EC0579"/>
    <w:rsid w:val="00ED530C"/>
    <w:rsid w:val="00EE0D3A"/>
    <w:rsid w:val="00EE1E16"/>
    <w:rsid w:val="00EF39C0"/>
    <w:rsid w:val="00F16A42"/>
    <w:rsid w:val="00F2519E"/>
    <w:rsid w:val="00F26527"/>
    <w:rsid w:val="00F26D0D"/>
    <w:rsid w:val="00F304D5"/>
    <w:rsid w:val="00F31844"/>
    <w:rsid w:val="00F336AF"/>
    <w:rsid w:val="00F343E4"/>
    <w:rsid w:val="00F37857"/>
    <w:rsid w:val="00F46E40"/>
    <w:rsid w:val="00F52743"/>
    <w:rsid w:val="00F568B2"/>
    <w:rsid w:val="00F63C7F"/>
    <w:rsid w:val="00F65AB6"/>
    <w:rsid w:val="00F65FEC"/>
    <w:rsid w:val="00F67EBC"/>
    <w:rsid w:val="00F709D7"/>
    <w:rsid w:val="00F75B57"/>
    <w:rsid w:val="00F81987"/>
    <w:rsid w:val="00F86687"/>
    <w:rsid w:val="00FA71A8"/>
    <w:rsid w:val="00FB2B88"/>
    <w:rsid w:val="00FB3E82"/>
    <w:rsid w:val="00FC3412"/>
    <w:rsid w:val="00FC6A44"/>
    <w:rsid w:val="00FD413B"/>
    <w:rsid w:val="00FD5F3E"/>
    <w:rsid w:val="00FE0E76"/>
    <w:rsid w:val="00FE1168"/>
    <w:rsid w:val="00FE19CC"/>
    <w:rsid w:val="00FF2572"/>
    <w:rsid w:val="00FF2E98"/>
    <w:rsid w:val="00FF4557"/>
    <w:rsid w:val="00FF6514"/>
    <w:rsid w:val="5BBF14B0"/>
    <w:rsid w:val="F7F7B3B3"/>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99" w:name="Placeholder Text"/>
    <w:lsdException w:unhideWhenUsed="0" w:uiPriority="34" w:semiHidden="0" w:name="List Paragraph"/>
  </w:latentStyles>
  <w:style w:type="paragraph" w:default="1" w:styleId="1">
    <w:name w:val="Normal"/>
    <w:qFormat/>
    <w:uiPriority w:val="0"/>
    <w:pPr>
      <w:spacing w:after="160" w:line="259" w:lineRule="auto"/>
    </w:pPr>
    <w:rPr>
      <w:rFonts w:ascii="Garamond" w:hAnsi="Garamond" w:eastAsiaTheme="minorHAnsi" w:cstheme="minorBidi"/>
      <w:sz w:val="22"/>
      <w:szCs w:val="22"/>
      <w:lang w:val="de-AT" w:eastAsia="en-US" w:bidi="ar-SA"/>
    </w:rPr>
  </w:style>
  <w:style w:type="paragraph" w:styleId="2">
    <w:name w:val="heading 1"/>
    <w:basedOn w:val="3"/>
    <w:next w:val="1"/>
    <w:link w:val="21"/>
    <w:qFormat/>
    <w:uiPriority w:val="9"/>
    <w:pPr>
      <w:numPr>
        <w:ilvl w:val="0"/>
        <w:numId w:val="1"/>
      </w:numPr>
      <w:jc w:val="both"/>
      <w:outlineLvl w:val="0"/>
    </w:pPr>
    <w:rPr>
      <w:b/>
      <w:smallCaps/>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List Paragraph"/>
    <w:basedOn w:val="1"/>
    <w:uiPriority w:val="34"/>
    <w:pPr>
      <w:ind w:left="720"/>
      <w:contextualSpacing/>
    </w:pPr>
  </w:style>
  <w:style w:type="character" w:styleId="6">
    <w:name w:val="Hyperlink"/>
    <w:uiPriority w:val="0"/>
    <w:rPr>
      <w:rFonts w:cs="Times New Roman"/>
      <w:color w:val="0000FF"/>
      <w:u w:val="single"/>
    </w:rPr>
  </w:style>
  <w:style w:type="paragraph" w:styleId="7">
    <w:name w:val="Balloon Text"/>
    <w:basedOn w:val="1"/>
    <w:link w:val="17"/>
    <w:semiHidden/>
    <w:unhideWhenUsed/>
    <w:uiPriority w:val="99"/>
    <w:pPr>
      <w:spacing w:after="0" w:line="240" w:lineRule="auto"/>
    </w:pPr>
    <w:rPr>
      <w:rFonts w:ascii="Segoe UI" w:hAnsi="Segoe UI" w:cs="Segoe UI"/>
      <w:sz w:val="18"/>
      <w:szCs w:val="18"/>
    </w:rPr>
  </w:style>
  <w:style w:type="paragraph" w:styleId="8">
    <w:name w:val="header"/>
    <w:basedOn w:val="1"/>
    <w:link w:val="15"/>
    <w:unhideWhenUsed/>
    <w:uiPriority w:val="99"/>
    <w:pPr>
      <w:tabs>
        <w:tab w:val="center" w:pos="4536"/>
        <w:tab w:val="right" w:pos="9072"/>
      </w:tabs>
      <w:spacing w:after="0" w:line="240" w:lineRule="auto"/>
    </w:pPr>
  </w:style>
  <w:style w:type="paragraph" w:styleId="9">
    <w:name w:val="footer"/>
    <w:basedOn w:val="1"/>
    <w:link w:val="16"/>
    <w:unhideWhenUsed/>
    <w:uiPriority w:val="99"/>
    <w:pPr>
      <w:tabs>
        <w:tab w:val="center" w:pos="4536"/>
        <w:tab w:val="right" w:pos="9072"/>
      </w:tabs>
      <w:spacing w:after="0" w:line="240" w:lineRule="auto"/>
    </w:pPr>
  </w:style>
  <w:style w:type="paragraph" w:styleId="10">
    <w:name w:val="Plain Text"/>
    <w:basedOn w:val="1"/>
    <w:link w:val="14"/>
    <w:unhideWhenUsed/>
    <w:uiPriority w:val="99"/>
    <w:pPr>
      <w:spacing w:after="0" w:line="240" w:lineRule="auto"/>
    </w:pPr>
    <w:rPr>
      <w:rFonts w:ascii="Calibri" w:hAnsi="Calibri"/>
      <w:szCs w:val="21"/>
    </w:rPr>
  </w:style>
  <w:style w:type="paragraph" w:styleId="11">
    <w:name w:val="Subtitle"/>
    <w:basedOn w:val="1"/>
    <w:next w:val="1"/>
    <w:link w:val="20"/>
    <w:qFormat/>
    <w:uiPriority w:val="11"/>
    <w:pPr>
      <w:pBdr>
        <w:bottom w:val="single" w:color="auto" w:sz="4" w:space="1"/>
      </w:pBdr>
      <w:spacing w:after="0" w:line="240" w:lineRule="auto"/>
      <w:jc w:val="center"/>
    </w:pPr>
    <w:rPr>
      <w:rFonts w:cs="Arial"/>
      <w:i/>
      <w:sz w:val="28"/>
      <w:szCs w:val="36"/>
    </w:rPr>
  </w:style>
  <w:style w:type="paragraph" w:styleId="12">
    <w:name w:val="Title"/>
    <w:basedOn w:val="1"/>
    <w:next w:val="1"/>
    <w:link w:val="19"/>
    <w:qFormat/>
    <w:uiPriority w:val="10"/>
    <w:pPr>
      <w:pBdr>
        <w:bottom w:val="single" w:color="auto" w:sz="4" w:space="1"/>
      </w:pBdr>
      <w:spacing w:after="0" w:line="240" w:lineRule="auto"/>
      <w:jc w:val="center"/>
    </w:pPr>
    <w:rPr>
      <w:rFonts w:ascii="Century Gothic" w:hAnsi="Century Gothic" w:cs="Arial"/>
      <w:b/>
      <w:spacing w:val="50"/>
      <w:sz w:val="36"/>
      <w:szCs w:val="36"/>
    </w:rPr>
  </w:style>
  <w:style w:type="table" w:styleId="13">
    <w:name w:val="Table Grid"/>
    <w:basedOn w:val="5"/>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Nur Text Zchn"/>
    <w:basedOn w:val="4"/>
    <w:link w:val="10"/>
    <w:uiPriority w:val="99"/>
    <w:rPr>
      <w:rFonts w:ascii="Calibri" w:hAnsi="Calibri"/>
      <w:szCs w:val="21"/>
    </w:rPr>
  </w:style>
  <w:style w:type="character" w:customStyle="1" w:styleId="15">
    <w:name w:val="Kopfzeile Zchn"/>
    <w:basedOn w:val="4"/>
    <w:link w:val="8"/>
    <w:uiPriority w:val="99"/>
  </w:style>
  <w:style w:type="character" w:customStyle="1" w:styleId="16">
    <w:name w:val="Fußzeile Zchn"/>
    <w:basedOn w:val="4"/>
    <w:link w:val="9"/>
    <w:uiPriority w:val="99"/>
  </w:style>
  <w:style w:type="character" w:customStyle="1" w:styleId="17">
    <w:name w:val="Sprechblasentext Zchn"/>
    <w:basedOn w:val="4"/>
    <w:link w:val="7"/>
    <w:semiHidden/>
    <w:uiPriority w:val="99"/>
    <w:rPr>
      <w:rFonts w:ascii="Segoe UI" w:hAnsi="Segoe UI" w:cs="Segoe UI"/>
      <w:sz w:val="18"/>
      <w:szCs w:val="18"/>
    </w:rPr>
  </w:style>
  <w:style w:type="character" w:styleId="18">
    <w:name w:val="Placeholder Text"/>
    <w:basedOn w:val="4"/>
    <w:semiHidden/>
    <w:uiPriority w:val="99"/>
    <w:rPr>
      <w:color w:val="808080"/>
    </w:rPr>
  </w:style>
  <w:style w:type="character" w:customStyle="1" w:styleId="19">
    <w:name w:val="Titel Zchn"/>
    <w:basedOn w:val="4"/>
    <w:link w:val="12"/>
    <w:uiPriority w:val="10"/>
    <w:rPr>
      <w:rFonts w:ascii="Century Gothic" w:hAnsi="Century Gothic" w:cs="Arial"/>
      <w:b/>
      <w:spacing w:val="50"/>
      <w:sz w:val="36"/>
      <w:szCs w:val="36"/>
    </w:rPr>
  </w:style>
  <w:style w:type="character" w:customStyle="1" w:styleId="20">
    <w:name w:val="Untertitel Zchn"/>
    <w:basedOn w:val="4"/>
    <w:link w:val="11"/>
    <w:uiPriority w:val="11"/>
    <w:rPr>
      <w:rFonts w:ascii="Garamond" w:hAnsi="Garamond" w:cs="Arial"/>
      <w:i/>
      <w:sz w:val="28"/>
      <w:szCs w:val="36"/>
    </w:rPr>
  </w:style>
  <w:style w:type="character" w:customStyle="1" w:styleId="21">
    <w:name w:val="Überschrift 1 Zchn"/>
    <w:basedOn w:val="4"/>
    <w:link w:val="2"/>
    <w:uiPriority w:val="9"/>
    <w:rPr>
      <w:rFonts w:ascii="Garamond" w:hAnsi="Garamond"/>
      <w:b/>
      <w:smallCaps/>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contentTypeDescription="Create a new document." ma:_="" ma:contentTypeVersion="19" ma:contentTypeName="Document" ma:contentTypeID="0x0101001AE4A48131DF61488734A71B9F5C36DC" ma:contentTypeScope="" ma:versionID="8c9c0329172992d62d702581a2fd6234">
  <xsd:schema xmlns:ns4="cba28d59-cd23-4b47-94b0-fc21723e37ff" xmlns:xsd="http://www.w3.org/2001/XMLSchema" xmlns:p="http://schemas.microsoft.com/office/2006/metadata/properties" xmlns:xs="http://www.w3.org/2001/XMLSchema" xmlns:ns3="1597da48-1fc5-4c06-8905-bc0f7b7ec325" ma:fieldsID="8d39de0078a491e1d9024350832471f1" ns3:_="" ma:root="true" ns4:_="" targetNamespace="http://schemas.microsoft.com/office/2006/metadata/properties">
    <xsd:import namespace="1597da48-1fc5-4c06-8905-bc0f7b7ec325"/>
    <xsd:import namespace="cba28d59-cd23-4b47-94b0-fc21723e37ff"/>
    <xsd:element name="properties">
      <xsd:complexType>
        <xsd:sequence>
          <xsd:element name="documentManagement">
            <xsd:complexType>
              <xsd:all>
                <xsd:element minOccurs="0" ref="ns3:MediaServiceMetadata"/>
                <xsd:element minOccurs="0" ref="ns3:MediaServiceFastMetadata"/>
                <xsd:element minOccurs="0" ref="ns3:MediaServiceAutoTags"/>
                <xsd:element minOccurs="0" ref="ns3:MediaServiceGenerationTime"/>
                <xsd:element minOccurs="0" ref="ns3:MediaServiceEventHashCode"/>
                <xsd:element minOccurs="0" ref="ns3:MediaServiceOCR"/>
                <xsd:element minOccurs="0" ref="ns3:MediaServiceDateTaken"/>
                <xsd:element minOccurs="0" ref="ns3:MediaServiceLocation"/>
                <xsd:element minOccurs="0" ref="ns4:SharedWithUsers"/>
                <xsd:element minOccurs="0" ref="ns4:SharedWithDetails"/>
                <xsd:element minOccurs="0" ref="ns4:SharingHintHash"/>
                <xsd:element minOccurs="0" ref="ns3:MediaServiceAutoKeyPoints"/>
                <xsd:element minOccurs="0" ref="ns3:MediaServiceKeyPoints"/>
                <xsd:element minOccurs="0" ref="ns3:_activity"/>
                <xsd:element minOccurs="0" ref="ns3:MediaServiceObjectDetectorVersions"/>
                <xsd:element minOccurs="0" ref="ns3:MediaServiceSystemTags"/>
                <xsd:element minOccurs="0" ref="ns3:MediaServiceSearchProperties"/>
                <xsd:element minOccurs="0" ref="ns3:MediaServiceBillingMetadata"/>
                <xsd:element minOccurs="0" ref="ns3:MediaLengthInSeconds"/>
              </xsd:all>
            </xsd:complexType>
          </xsd:element>
        </xsd:sequence>
      </xsd:complexType>
    </xsd:element>
  </xsd:schema>
  <xsd:schema xmlns:xsd="http://www.w3.org/2001/XMLSchema" xmlns:pc="http://schemas.microsoft.com/office/infopath/2007/PartnerControls" xmlns:dms="http://schemas.microsoft.com/office/2006/documentManagement/types" xmlns:xs="http://www.w3.org/2001/XMLSchema" elementFormDefault="qualified" targetNamespace="1597da48-1fc5-4c06-8905-bc0f7b7ec325">
    <xsd:import namespace="http://schemas.microsoft.com/office/2006/documentManagement/types"/>
    <xsd:import namespace="http://schemas.microsoft.com/office/infopath/2007/PartnerControls"/>
    <xsd:element ma:readOnly="true" nillable="true" ma:displayName="MediaServiceMetadata" ma:index="8" ma:internalName="MediaServiceMetadata" name="MediaServiceMetadata" ma:hidden="true">
      <xsd:simpleType>
        <xsd:restriction base="dms:Note"/>
      </xsd:simpleType>
    </xsd:element>
    <xsd:element ma:readOnly="true" nillable="true" ma:displayName="MediaServiceFastMetadata" ma:index="9" ma:internalName="MediaServiceFastMetadata" name="MediaServiceFastMetadata" ma:hidden="true">
      <xsd:simpleType>
        <xsd:restriction base="dms:Note"/>
      </xsd:simpleType>
    </xsd:element>
    <xsd:element ma:readOnly="true" nillable="true" ma:displayName="Tags" ma:index="10" ma:internalName="MediaServiceAutoTags" name="MediaServiceAutoTags">
      <xsd:simpleType>
        <xsd:restriction base="dms:Text"/>
      </xsd:simpleType>
    </xsd:element>
    <xsd:element ma:readOnly="true" nillable="true" ma:displayName="MediaServiceGenerationTime" ma:index="11" ma:internalName="MediaServiceGenerationTime" name="MediaServiceGenerationTime" ma:hidden="true">
      <xsd:simpleType>
        <xsd:restriction base="dms:Text"/>
      </xsd:simpleType>
    </xsd:element>
    <xsd:element ma:readOnly="true" nillable="true" ma:displayName="MediaServiceEventHashCode" ma:index="12" ma:internalName="MediaServiceEventHashCode" name="MediaServiceEventHashCode" ma:hidden="true">
      <xsd:simpleType>
        <xsd:restriction base="dms:Text"/>
      </xsd:simpleType>
    </xsd:element>
    <xsd:element ma:readOnly="true" nillable="true" ma:displayName="Extracted Text" ma:index="13" ma:internalName="MediaServiceOCR" name="MediaServiceOCR">
      <xsd:simpleType>
        <xsd:restriction base="dms:Note">
          <xsd:maxLength value="255"/>
        </xsd:restriction>
      </xsd:simpleType>
    </xsd:element>
    <xsd:element ma:readOnly="true" nillable="true" ma:displayName="MediaServiceDateTaken" ma:index="14" ma:internalName="MediaServiceDateTaken" name="MediaServiceDateTaken" ma:hidden="true">
      <xsd:simpleType>
        <xsd:restriction base="dms:Text"/>
      </xsd:simpleType>
    </xsd:element>
    <xsd:element ma:readOnly="true" nillable="true" ma:displayName="Location" ma:index="15" ma:internalName="MediaServiceLocation" name="MediaServiceLocation">
      <xsd:simpleType>
        <xsd:restriction base="dms:Text"/>
      </xsd:simpleType>
    </xsd:element>
    <xsd:element ma:readOnly="true" nillable="true" ma:displayName="MediaServiceAutoKeyPoints" ma:index="19" ma:internalName="MediaServiceAutoKeyPoints" name="MediaServiceAutoKeyPoints" ma:hidden="true">
      <xsd:simpleType>
        <xsd:restriction base="dms:Note"/>
      </xsd:simpleType>
    </xsd:element>
    <xsd:element ma:readOnly="true" nillable="true" ma:displayName="KeyPoints" ma:index="20" ma:internalName="MediaServiceKeyPoints" name="MediaServiceKeyPoints">
      <xsd:simpleType>
        <xsd:restriction base="dms:Note">
          <xsd:maxLength value="255"/>
        </xsd:restriction>
      </xsd:simpleType>
    </xsd:element>
    <xsd:element nillable="true" ma:displayName="_activity" ma:index="21" ma:internalName="_activity" name="_activity" ma:hidden="true">
      <xsd:simpleType>
        <xsd:restriction base="dms:Note"/>
      </xsd:simpleType>
    </xsd:element>
    <xsd:element ma:readOnly="true" nillable="true" ma:indexed="true" ma:displayName="MediaServiceObjectDetectorVersions" ma:description="" ma:index="22" ma:internalName="MediaServiceObjectDetectorVersions" name="MediaServiceObjectDetectorVersions" ma:hidden="true">
      <xsd:simpleType>
        <xsd:restriction base="dms:Text"/>
      </xsd:simpleType>
    </xsd:element>
    <xsd:element ma:readOnly="true" nillable="true" ma:displayName="MediaServiceSystemTags" ma:index="23" ma:internalName="MediaServiceSystemTags" name="MediaServiceSystemTags" ma:hidden="true">
      <xsd:simpleType>
        <xsd:restriction base="dms:Note"/>
      </xsd:simpleType>
    </xsd:element>
    <xsd:element ma:readOnly="true" nillable="true" ma:displayName="MediaServiceSearchProperties" ma:index="24" ma:internalName="MediaServiceSearchProperties" name="MediaServiceSearchProperties" ma:hidden="true">
      <xsd:simpleType>
        <xsd:restriction base="dms:Note"/>
      </xsd:simpleType>
    </xsd:element>
    <xsd:element ma:readOnly="true" nillable="true" ma:displayName="MediaServiceBillingMetadata" ma:index="25" ma:internalName="MediaServiceBillingMetadata" name="MediaServiceBillingMetadata" ma:hidden="true">
      <xsd:simpleType>
        <xsd:restriction base="dms:Note"/>
      </xsd:simpleType>
    </xsd:element>
    <xsd:element ma:readOnly="true" nillable="true" ma:displayName="MediaLengthInSeconds" ma:index="26" ma:internalName="MediaLengthInSeconds" name="MediaLengthInSeconds" ma:hidden="true">
      <xsd:simpleType>
        <xsd:restriction base="dms:Unknown"/>
      </xsd:simpleType>
    </xsd:element>
  </xsd:schema>
  <xsd:schema xmlns:xsd="http://www.w3.org/2001/XMLSchema" xmlns:pc="http://schemas.microsoft.com/office/infopath/2007/PartnerControls" xmlns:dms="http://schemas.microsoft.com/office/2006/documentManagement/types" xmlns:xs="http://www.w3.org/2001/XMLSchema" elementFormDefault="qualified" targetNamespace="cba28d59-cd23-4b47-94b0-fc21723e37ff">
    <xsd:import namespace="http://schemas.microsoft.com/office/2006/documentManagement/types"/>
    <xsd:import namespace="http://schemas.microsoft.com/office/infopath/2007/PartnerControls"/>
    <xsd:element ma:readOnly="true" nillable="true" ma:displayName="Shared With" ma:index="16" ma:internalName="SharedWithUsers" name="SharedWithUsers">
      <xsd:complexType>
        <xsd:complexContent>
          <xsd:extension base="dms:UserMulti">
            <xsd:sequence>
              <xsd:element maxOccurs="unbounded" minOccurs="0" name="UserInfo">
                <xsd:complexType>
                  <xsd:sequence>
                    <xsd:element minOccurs="0" type="xsd:string" name="DisplayName"/>
                    <xsd:element nillable="true" minOccurs="0" type="dms:UserId" name="AccountId"/>
                    <xsd:element minOccurs="0" type="xsd:string" name="AccountType"/>
                  </xsd:sequence>
                </xsd:complexType>
              </xsd:element>
            </xsd:sequence>
          </xsd:extension>
        </xsd:complexContent>
      </xsd:complexType>
    </xsd:element>
    <xsd:element ma:readOnly="true" nillable="true" ma:displayName="Shared With Details" ma:index="17" ma:internalName="SharedWithDetails" name="SharedWithDetails">
      <xsd:simpleType>
        <xsd:restriction base="dms:Note">
          <xsd:maxLength value="255"/>
        </xsd:restriction>
      </xsd:simpleType>
    </xsd:element>
    <xsd:element ma:readOnly="true" nillable="true" ma:displayName="Sharing Hint Hash" ma:index="18" ma:internalName="SharingHintHash" name="SharingHintHash" ma:hidden="true">
      <xsd:simpleType>
        <xsd:restriction base="dms:Text"/>
      </xsd:simpleType>
    </xsd:element>
  </xsd:schema>
  <xsd:schema xmlns:xsd="http://www.w3.org/2001/XMLSchema" xmlns:odoc="http://schemas.microsoft.com/internal/obd" xmlns:dc="http://purl.org/dc/elements/1.1/" xmlns:dcterms="http://purl.org/dc/terms/" xmlns="http://schemas.openxmlformats.org/package/2006/metadata/core-properties" xmlns:xsi="http://www.w3.org/2001/XMLSchema-instance" elementFormDefault="qualified" attributeFormDefault="unqualified" targetNamespace="http://schemas.openxmlformats.org/package/2006/metadata/core-properties" blockDefault="#all">
    <xsd:import namespace="http://purl.org/dc/elements/1.1/" schemaLocation="http://dublincore.org/schemas/xmls/qdc/2003/04/02/dc.xsd"/>
    <xsd:import namespace="http://purl.org/dc/terms/" schemaLocation="http://dublincore.org/schemas/xmls/qdc/2003/04/02/dcterms.xsd"/>
    <xsd:element type="CT_coreProperties" name="coreProperties"/>
    <xsd:complexType name="CT_coreProperties">
      <xsd:all>
        <xsd:element maxOccurs="1" minOccurs="0" ref="dc:creator"/>
        <xsd:element maxOccurs="1" minOccurs="0" ref="dcterms:created"/>
        <xsd:element maxOccurs="1" minOccurs="0" ref="dc:identifier"/>
        <xsd:element maxOccurs="1" ma:displayName="Content Type" minOccurs="0" ma:index="0" type="xsd:string" name="contentType"/>
        <xsd:element maxOccurs="1" ma:displayName="Title" minOccurs="0" ma:index="4" ref="dc:title"/>
        <xsd:element maxOccurs="1" minOccurs="0" ref="dc:subject"/>
        <xsd:element maxOccurs="1" minOccurs="0" ref="dc:description"/>
        <xsd:element maxOccurs="1" minOccurs="0" type="xsd:string" name="keywords"/>
        <xsd:element maxOccurs="1" minOccurs="0" ref="dc:language"/>
        <xsd:element maxOccurs="1" minOccurs="0" type="xsd:string" name="category"/>
        <xsd:element maxOccurs="1" minOccurs="0" type="xsd:string" name="version"/>
        <xsd:element maxOccurs="1" minOccurs="0" type="xsd:string" name="revision">
          <xsd:annotation>
            <xsd:documentation>
                        This value indicates the number of saves or revisions. The application is responsible for updating this value after each revision.
                    </xsd:documentation>
          </xsd:annotation>
        </xsd:element>
        <xsd:element maxOccurs="1" minOccurs="0" type="xsd:string" name="lastModifiedBy"/>
        <xsd:element maxOccurs="1" minOccurs="0" ref="dcterms:modified"/>
        <xsd:element maxOccurs="1" minOccurs="0" type="xsd:string" name="contentStatus"/>
      </xsd:all>
    </xsd:complexType>
  </xsd:schema>
  <xs:schema xmlns:pc="http://schemas.microsoft.com/office/infopath/2007/PartnerControls" xmlns:xs="http://www.w3.org/2001/XMLSchema" elementFormDefault="qualified" attributeFormDefault="un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type="xs:string" name="DisplayName"/>
    <xs:element type="xs:string" name="AccountId"/>
    <xs:element type="xs:string" name="AccountType"/>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type="xs:string" name="EntityNamespace"/>
    <xs:attribute type="xs:string" name="EntityName"/>
    <xs:attribute type="xs:string" name="SystemInstanceName"/>
    <xs:attribute type="xs:string" name="AssociationName"/>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type="xs:string" name="EntityDisplayName"/>
    <xs:element type="xs:string" name="EntityInstanceReference"/>
    <xs:element type="xs:string" name="EntityId1"/>
    <xs:element type="xs:string" name="EntityId2"/>
    <xs:element type="xs:string" name="EntityId3"/>
    <xs:element type="xs:string" name="EntityId4"/>
    <xs:element type="xs:string" name="EntityId5"/>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type="xs:string" name="TermName"/>
    <xs:element type="xs:string" name="TermId"/>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c="http://schemas.microsoft.com/office/infopath/2007/PartnerControls" xmlns:xsi="http://www.w3.org/2001/XMLSchema-instance" xmlns:p="http://schemas.microsoft.com/office/2006/metadata/properties">
  <documentManagement>
    <_activity xmlns="1597da48-1fc5-4c06-8905-bc0f7b7ec325" xsi:nil="true"/>
  </documentManagement>
</p:properties>
</file>

<file path=customXml/item4.xml><?xml version="1.0" encoding="utf-8"?>
<b:Sources xmlns="http://schemas.openxmlformats.org/officeDocument/2006/bibliography" xmlns:b="http://schemas.openxmlformats.org/officeDocument/2006/bibliography" SelectedStyle="\APA.XSL" StyleName="APA Fifth Edition"/>
</file>

<file path=customXml/itemProps1.xml><?xml version="1.0" encoding="utf-8"?>
<ds:datastoreItem xmlns:ds="http://schemas.openxmlformats.org/officeDocument/2006/customXml" ds:itemID="{9BF59515-A161-45B7-8040-F75388454A0F}">
  <ds:schemaRefs/>
</ds:datastoreItem>
</file>

<file path=customXml/itemProps2.xml><?xml version="1.0" encoding="utf-8"?>
<ds:datastoreItem xmlns:ds="http://schemas.openxmlformats.org/officeDocument/2006/customXml" ds:itemID="{1D669034-E9DB-4356-8C2E-17D29AD407CD}">
  <ds:schemaRefs/>
</ds:datastoreItem>
</file>

<file path=customXml/itemProps3.xml><?xml version="1.0" encoding="utf-8"?>
<ds:datastoreItem xmlns:ds="http://schemas.openxmlformats.org/officeDocument/2006/customXml" ds:itemID="{8C96C921-76C2-491D-A624-6B8E9E9FC029}">
  <ds:schemaRefs/>
</ds:datastoreItem>
</file>

<file path=customXml/itemProps4.xml><?xml version="1.0" encoding="utf-8"?>
<ds:datastoreItem xmlns:ds="http://schemas.openxmlformats.org/officeDocument/2006/customXml" ds:itemID="{1DD71DF3-D2C9-4600-B546-4B8CB63C4182}">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Pages>
  <Words>136</Words>
  <Characters>862</Characters>
  <Lines>7</Lines>
  <Paragraphs>1</Paragraphs>
  <TotalTime>5</TotalTime>
  <ScaleCrop>false</ScaleCrop>
  <LinksUpToDate>false</LinksUpToDate>
  <CharactersWithSpaces>997</CharactersWithSpaces>
  <Application>WPS Office_12.1.26050.26050_F1E327BC-269C-435d-A152-05C5408002CA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2026-04-07T13:22:00Z</dcterms:created>
  <dc:creator>Maximilian Uidl</dc:creator>
  <cp:lastModifiedBy>EddaNar</cp:lastModifiedBy>
  <cp:lastPrinted>2021-11-03T15:04:00Z</cp:lastPrinted>
  <dcterms:modified xsi:type="dcterms:W3CDTF">2026-08-17T00:00:14Z</dcterms:modified>
  <dc:title>Betriebskosten</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0x0101001AE4A48131DF61488734A71B9F5C36DC</vt:lpwstr>
  </property>
  <property fmtid="{D5CDD505-2E9C-101B-9397-08002B2CF9AE}" pid="3" name="KSOProductBuildVer">
    <vt:lpwstr>1031-12.1.26050.26050</vt:lpwstr>
  </property>
  <property fmtid="{D5CDD505-2E9C-101B-9397-08002B2CF9AE}" pid="4" name="ICV">
    <vt:lpwstr>2A68646FA816F421EE32826AF8A97DD9_43</vt:lpwstr>
  </property>
</Properties>
</file>