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00"/>
        <w:spacing w:lineRule="auto" w:line="216"/>
        <w:jc w:val="center"/>
        <w:rPr>
          <w:sz w:val="28"/>
          <w:szCs w:val="28"/>
          <w:shd w:fill="92D050" w:val="clear"/>
        </w:rPr>
      </w:pPr>
      <w:r>
        <w:rPr>
          <w:sz w:val="28"/>
          <w:szCs w:val="28"/>
        </w:rPr>
      </w:r>
    </w:p>
    <w:p>
      <w:pPr>
        <w:pStyle w:val="Normal"/>
        <w:shd w:val="clear" w:color="auto" w:fill="92D050"/>
        <w:spacing w:lineRule="auto" w:line="216"/>
        <w:jc w:val="center"/>
        <w:rPr>
          <w:sz w:val="102"/>
          <w:szCs w:val="102"/>
        </w:rPr>
      </w:pPr>
      <w:r>
        <w:rPr>
          <w:sz w:val="102"/>
          <w:szCs w:val="102"/>
        </w:rPr>
        <w:t>Ca. 300.000,- Gewinn</w:t>
      </w:r>
    </w:p>
    <w:p>
      <w:pPr>
        <w:pStyle w:val="Normal"/>
        <w:shd w:val="clear" w:color="auto" w:fill="92D050"/>
        <w:spacing w:lineRule="auto" w:line="216"/>
        <w:jc w:val="center"/>
        <w:rPr>
          <w:sz w:val="102"/>
          <w:szCs w:val="102"/>
        </w:rPr>
      </w:pPr>
      <w:r>
        <w:rPr>
          <w:sz w:val="102"/>
          <w:szCs w:val="102"/>
        </w:rPr>
        <w:t>sind ein Traumangebot</w:t>
      </w:r>
    </w:p>
    <w:p>
      <w:pPr>
        <w:pStyle w:val="Normal"/>
        <w:shd w:val="clear" w:color="auto" w:fill="FFFF00"/>
        <w:spacing w:lineRule="auto" w:line="216"/>
        <w:jc w:val="center"/>
        <w:rPr>
          <w:sz w:val="28"/>
          <w:szCs w:val="28"/>
        </w:rPr>
      </w:pPr>
      <w:r>
        <w:rPr/>
      </w:r>
    </w:p>
    <w:p>
      <w:pPr>
        <w:pStyle w:val="Normal"/>
        <w:pBdr>
          <w:bottom w:val="single" w:sz="4" w:space="1" w:color="000000"/>
        </w:pBdr>
        <w:spacing w:lineRule="auto" w:line="216"/>
        <w:rPr/>
      </w:pPr>
      <w:r>
        <w:rPr/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>
          <w:b/>
          <w:sz w:val="4"/>
          <w:szCs w:val="4"/>
        </w:rPr>
      </w:pPr>
      <w:r>
        <w:rPr>
          <w:b/>
          <w:sz w:val="4"/>
          <w:szCs w:val="4"/>
        </w:rPr>
      </w:r>
    </w:p>
    <w:p>
      <w:pPr>
        <w:pStyle w:val="Normal"/>
        <w:spacing w:lineRule="auto" w:line="216"/>
        <w:rPr>
          <w:b/>
        </w:rPr>
      </w:pPr>
      <w:r>
        <w:rPr>
          <w:b/>
        </w:rPr>
        <w:t xml:space="preserve">Angenommene Ertragserwartungen </w:t>
      </w:r>
      <w:r>
        <w:rPr>
          <w:b/>
        </w:rPr>
        <w:t xml:space="preserve">Verkaufserlöse als Eigentumswohnungen und Geschäfte </w:t>
      </w:r>
      <w:r>
        <w:rPr>
          <w:b/>
        </w:rPr>
        <w:t xml:space="preserve"> </w:t>
      </w:r>
    </w:p>
    <w:p>
      <w:pPr>
        <w:pStyle w:val="Normal"/>
        <w:spacing w:lineRule="auto" w:line="216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16"/>
        <w:rPr>
          <w:u w:val="single"/>
        </w:rPr>
      </w:pPr>
      <w:r>
        <w:rPr>
          <w:u w:val="single"/>
        </w:rPr>
        <w:t>Erdgeschoß:</w:t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/>
      </w:pPr>
      <w:r>
        <w:rPr/>
        <w:t xml:space="preserve">freie </w:t>
      </w:r>
      <w:r>
        <w:rPr/>
        <w:t xml:space="preserve">Geschäftsfläche </w:t>
      </w:r>
      <w:r>
        <w:rPr/>
        <w:t>von 120 m²</w:t>
      </w:r>
      <w:r>
        <w:rPr/>
        <w:t xml:space="preserve"> ergibt einen Verkaufswert vo</w:t>
      </w:r>
      <w:r>
        <w:rPr/>
        <w:t xml:space="preserve">n          </w:t>
      </w:r>
      <w:r>
        <w:rPr/>
        <w:t>ca. € 240.000,--</w:t>
      </w:r>
    </w:p>
    <w:p>
      <w:pPr>
        <w:pStyle w:val="Normal"/>
        <w:spacing w:lineRule="auto" w:line="216"/>
        <w:rPr/>
      </w:pPr>
      <w:r>
        <w:rPr/>
        <w:t>und ca. 80m² freie Fläche im Erdgeschoß ergibt</w:t>
      </w:r>
    </w:p>
    <w:p>
      <w:pPr>
        <w:pStyle w:val="Normal"/>
        <w:spacing w:lineRule="auto" w:line="216"/>
        <w:rPr/>
      </w:pPr>
      <w:r>
        <w:rPr/>
        <w:t xml:space="preserve"> </w:t>
      </w:r>
      <w:r>
        <w:rPr/>
        <w:t>einen Verkaufswert von ca.</w:t>
        <w:tab/>
        <w:tab/>
        <w:tab/>
        <w:tab/>
        <w:tab/>
        <w:tab/>
        <w:t xml:space="preserve">   € 160.000,--</w:t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>
          <w:u w:val="single"/>
        </w:rPr>
      </w:pPr>
      <w:r>
        <w:rPr>
          <w:u w:val="single"/>
        </w:rPr>
        <w:t>Obergeschoss:</w:t>
      </w:r>
    </w:p>
    <w:p>
      <w:pPr>
        <w:pStyle w:val="Normal"/>
        <w:spacing w:lineRule="auto" w:line="216"/>
        <w:rPr/>
      </w:pPr>
      <w:r>
        <w:rPr/>
        <w:t>Wohnung 1 ca. 75m²</w:t>
        <w:tab/>
        <w:tab/>
        <w:t xml:space="preserve">                                         </w:t>
        <w:tab/>
        <w:t xml:space="preserve">     </w:t>
        <w:tab/>
        <w:tab/>
        <w:t xml:space="preserve">   </w:t>
      </w:r>
      <w:r>
        <w:rPr/>
        <w:t>€ 150.000</w:t>
      </w:r>
    </w:p>
    <w:p>
      <w:pPr>
        <w:pStyle w:val="Normal"/>
        <w:spacing w:lineRule="auto" w:line="216"/>
        <w:rPr/>
      </w:pPr>
      <w:r>
        <w:rPr/>
        <w:t xml:space="preserve">Wohnung 3 ca. 50 m² </w:t>
        <w:tab/>
        <w:tab/>
        <w:tab/>
        <w:t xml:space="preserve">    </w:t>
        <w:tab/>
        <w:tab/>
        <w:t xml:space="preserve">  </w:t>
        <w:tab/>
        <w:tab/>
        <w:t xml:space="preserve">   </w:t>
      </w:r>
      <w:r>
        <w:rPr/>
        <w:t>€ 100.000</w:t>
      </w:r>
    </w:p>
    <w:p>
      <w:pPr>
        <w:pStyle w:val="Normal"/>
        <w:spacing w:lineRule="auto" w:line="216"/>
        <w:rPr/>
      </w:pPr>
      <w:r>
        <w:rPr/>
        <w:t>*</w:t>
      </w:r>
      <w:r>
        <w:rPr/>
        <w:t xml:space="preserve">Wohnung 4 ca. 90 m² </w:t>
        <w:tab/>
        <w:tab/>
        <w:tab/>
        <w:tab/>
        <w:tab/>
        <w:tab/>
        <w:tab/>
        <w:t xml:space="preserve">   </w:t>
      </w:r>
      <w:r>
        <w:rPr/>
        <w:t>€   98.000</w:t>
      </w:r>
    </w:p>
    <w:p>
      <w:pPr>
        <w:pStyle w:val="Normal"/>
        <w:spacing w:lineRule="auto" w:line="216"/>
        <w:rPr/>
      </w:pPr>
      <w:r>
        <w:rPr/>
        <w:t>*</w:t>
      </w:r>
      <w:r>
        <w:rPr/>
        <w:t>Wohnung 5 ca. 90 m²</w:t>
        <w:tab/>
        <w:tab/>
        <w:tab/>
        <w:tab/>
        <w:tab/>
        <w:tab/>
        <w:tab/>
        <w:t xml:space="preserve">   €   98.000</w:t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>
          <w:u w:val="single"/>
        </w:rPr>
      </w:pPr>
      <w:r>
        <w:rPr>
          <w:u w:val="single"/>
        </w:rPr>
        <w:t>Sonstiges:</w:t>
      </w:r>
    </w:p>
    <w:p>
      <w:pPr>
        <w:pStyle w:val="Normal"/>
        <w:spacing w:lineRule="auto" w:line="216"/>
        <w:rPr/>
      </w:pPr>
      <w:r>
        <w:rPr/>
        <w:t xml:space="preserve">ca. 250 m² Keller    </w:t>
        <w:tab/>
        <w:tab/>
        <w:tab/>
        <w:tab/>
        <w:tab/>
        <w:t xml:space="preserve">   </w:t>
        <w:tab/>
        <w:tab/>
        <w:t xml:space="preserve">  </w:t>
      </w:r>
      <w:r>
        <w:rPr/>
        <w:t>€ 100.000</w:t>
      </w:r>
      <w:r>
        <w:rPr/>
        <w:t xml:space="preserve"> </w:t>
      </w:r>
    </w:p>
    <w:p>
      <w:pPr>
        <w:pStyle w:val="Normal"/>
        <w:spacing w:lineRule="auto" w:line="216"/>
        <w:rPr/>
      </w:pPr>
      <w:r>
        <w:rPr/>
        <w:t xml:space="preserve">1 Garage </w:t>
        <w:tab/>
        <w:tab/>
        <w:tab/>
        <w:tab/>
        <w:tab/>
        <w:tab/>
        <w:t xml:space="preserve">   </w:t>
        <w:tab/>
        <w:tab/>
        <w:t xml:space="preserve">  </w:t>
      </w:r>
      <w:r>
        <w:rPr/>
        <w:t>€    24.000</w:t>
      </w:r>
    </w:p>
    <w:p>
      <w:pPr>
        <w:pStyle w:val="Normal"/>
        <w:rPr>
          <w:u w:val="single"/>
        </w:rPr>
      </w:pPr>
      <w:r>
        <w:rPr>
          <w:u w:val="single"/>
        </w:rPr>
        <w:t xml:space="preserve">2 PKW-Stellplätze </w:t>
        <w:tab/>
        <w:tab/>
        <w:tab/>
        <w:tab/>
        <w:tab/>
        <w:tab/>
        <w:t xml:space="preserve">                </w:t>
      </w:r>
      <w:r>
        <w:rPr>
          <w:u w:val="single"/>
        </w:rPr>
        <w:t>€    20.000</w:t>
      </w:r>
    </w:p>
    <w:p>
      <w:pPr>
        <w:pStyle w:val="Normal"/>
        <w:rPr/>
      </w:pPr>
      <w:r>
        <w:rPr>
          <w:u w:val="none"/>
        </w:rPr>
        <w:t xml:space="preserve">Insgesamt: </w:t>
        <w:tab/>
        <w:tab/>
        <w:tab/>
        <w:tab/>
        <w:tab/>
        <w:tab/>
        <w:tab/>
        <w:t xml:space="preserve">                </w:t>
      </w:r>
      <w:r>
        <w:rPr>
          <w:u w:val="none"/>
        </w:rPr>
        <w:t xml:space="preserve">€ </w:t>
      </w:r>
      <w:r>
        <w:rPr>
          <w:u w:val="none"/>
        </w:rPr>
        <w:t>990.000</w:t>
      </w:r>
    </w:p>
    <w:p>
      <w:pPr>
        <w:pStyle w:val="Normal"/>
        <w:spacing w:lineRule="auto" w:line="216"/>
        <w:rPr>
          <w:u w:val="single"/>
        </w:rPr>
      </w:pPr>
      <w:r>
        <w:rPr>
          <w:u w:val="single"/>
        </w:rPr>
        <w:t>abzüglich Kaufpreis</w:t>
      </w:r>
      <w:r>
        <w:rPr>
          <w:u w:val="single"/>
        </w:rPr>
        <w:t xml:space="preserve">  </w:t>
        <w:tab/>
        <w:tab/>
        <w:tab/>
        <w:tab/>
        <w:tab/>
        <w:tab/>
        <w:tab/>
        <w:t xml:space="preserve">  </w:t>
      </w:r>
      <w:r>
        <w:rPr>
          <w:u w:val="single"/>
        </w:rPr>
        <w:t>€ 650.000</w:t>
      </w:r>
    </w:p>
    <w:p>
      <w:pPr>
        <w:pStyle w:val="Normal"/>
        <w:spacing w:lineRule="auto" w:line="216"/>
        <w:rPr>
          <w:u w:val="single"/>
        </w:rPr>
      </w:pPr>
      <w:r>
        <w:rPr>
          <w:u w:val="single"/>
        </w:rPr>
        <w:t>Gesamtertrag:</w:t>
        <w:tab/>
        <w:tab/>
        <w:tab/>
        <w:tab/>
        <w:tab/>
        <w:tab/>
        <w:tab/>
        <w:tab/>
        <w:t xml:space="preserve">  € 350.000</w:t>
      </w:r>
    </w:p>
    <w:p>
      <w:pPr>
        <w:pStyle w:val="Normal"/>
        <w:spacing w:lineRule="auto" w:line="216"/>
        <w:rPr>
          <w:u w:val="single"/>
        </w:rPr>
      </w:pPr>
      <w:r>
        <w:rPr>
          <w:u w:val="single"/>
        </w:rPr>
      </w:r>
    </w:p>
    <w:p>
      <w:pPr>
        <w:pStyle w:val="Normal"/>
        <w:spacing w:lineRule="auto" w:line="216"/>
        <w:rPr>
          <w:u w:val="single"/>
        </w:rPr>
      </w:pPr>
      <w:r>
        <w:rPr>
          <w:u w:val="single"/>
        </w:rPr>
      </w:r>
    </w:p>
    <w:p>
      <w:pPr>
        <w:pStyle w:val="Normal"/>
        <w:spacing w:lineRule="auto" w:line="216"/>
        <w:rPr>
          <w:u w:val="single"/>
        </w:rPr>
      </w:pPr>
      <w:r>
        <w:rPr>
          <w:u w:val="single"/>
        </w:rPr>
      </w:r>
    </w:p>
    <w:p>
      <w:pPr>
        <w:pStyle w:val="Normal"/>
        <w:spacing w:lineRule="auto" w:line="216"/>
        <w:rPr>
          <w:u w:val="single"/>
        </w:rPr>
      </w:pPr>
      <w:r>
        <w:rPr>
          <w:u w:val="single"/>
        </w:rPr>
      </w:r>
    </w:p>
    <w:p>
      <w:pPr>
        <w:pStyle w:val="Normal"/>
        <w:shd w:val="clear" w:color="auto" w:fill="FFFF00"/>
        <w:spacing w:lineRule="auto" w:line="216"/>
        <w:rPr/>
      </w:pPr>
      <w:r>
        <w:rPr/>
        <w:t>Dies entspricht ein</w:t>
      </w:r>
      <w:r>
        <w:rPr>
          <w:b w:val="false"/>
          <w:bCs w:val="false"/>
          <w:sz w:val="22"/>
          <w:szCs w:val="22"/>
        </w:rPr>
        <w:t>es Gesamtgewinns von € 350.000.</w:t>
      </w:r>
    </w:p>
    <w:p>
      <w:pPr>
        <w:pStyle w:val="Normal"/>
        <w:shd w:val="clear" w:color="auto" w:fill="FFFF00"/>
        <w:spacing w:lineRule="auto" w:line="216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* bei diesen Wohnungen ist mit einer zuätzlichen Ablöse von jeweils € 15.000 zu rechnen</w:t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/>
      </w:pPr>
      <w:r>
        <w:rPr/>
        <w:t xml:space="preserve">Insbesondere kann sich </w:t>
      </w:r>
      <w:r>
        <w:rPr/>
        <w:t>der Ertrag</w:t>
      </w:r>
      <w:r>
        <w:rPr/>
        <w:t xml:space="preserve"> durch den Ausbau des großzügigen Dachgeschoßes mit mehreren Wohnungen noch zusätzlich steigern. </w:t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/>
      </w:pPr>
      <w:r>
        <w:rPr/>
        <w:t>Ein weiterer Vorteil ist, dass diese Immobilie im Bauland Kerngebiet liegt und wesentliche Vorteile bietet, so sind die Vorschriften für Parkplätze usw. wesentlich gelockert bzw. gestrichen worden.</w:t>
      </w:r>
    </w:p>
    <w:p>
      <w:pPr>
        <w:pStyle w:val="Normal"/>
        <w:spacing w:lineRule="auto" w:line="216"/>
        <w:rPr>
          <w:b/>
        </w:rPr>
      </w:pPr>
      <w:r>
        <w:rPr>
          <w:b/>
        </w:rPr>
      </w:r>
    </w:p>
    <w:p>
      <w:pPr>
        <w:pStyle w:val="Normal"/>
        <w:spacing w:lineRule="auto" w:line="216"/>
        <w:rPr/>
      </w:pPr>
      <w:r>
        <w:rPr/>
        <w:t>52 m² Frisörsalon (Miete vergünstigt)                                                                300 €/monatlich inkl. BK und Steuer</w:t>
      </w:r>
    </w:p>
    <w:p>
      <w:pPr>
        <w:pStyle w:val="Normal"/>
        <w:spacing w:lineRule="auto" w:line="216"/>
        <w:rPr/>
      </w:pPr>
      <w:r>
        <w:rPr/>
        <w:t xml:space="preserve">Wohnung 2 ca. 75 m² (Miete durch Sanierung vergünstigt) </w:t>
        <w:tab/>
        <w:tab/>
        <w:t xml:space="preserve">   </w:t>
      </w:r>
      <w:r>
        <w:rPr/>
        <w:t>400 €/monatlich inkl. BK und Steuer</w:t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/>
      </w:pPr>
      <w:r>
        <w:rPr/>
        <w:t xml:space="preserve">Die verbleibenden </w:t>
      </w:r>
      <w:r>
        <w:rPr/>
        <w:t xml:space="preserve">2 Wohnungen sind </w:t>
      </w:r>
      <w:r>
        <w:rPr/>
        <w:t>noch in Miete,</w:t>
      </w:r>
      <w:r>
        <w:rPr/>
        <w:t xml:space="preserve"> die einen jährlichen </w:t>
      </w:r>
      <w:r>
        <w:rPr/>
        <w:t>Zusatzertrag bringen</w:t>
      </w:r>
      <w:r>
        <w:rPr/>
        <w:t>. Und ob diese beiden Mieter ihre gemieteten Räume kaufen wollen würden, ist noch offen.</w:t>
      </w:r>
      <w:r>
        <w:rPr/>
        <w:t xml:space="preserve"> Wohnungen werden von den Mietern selbst beheizt. Die Quadratmeterangaben beruhen auf Ca-Werten durch die Verkäuferin.</w:t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/>
      </w:pPr>
      <w:r>
        <w:rPr/>
      </w:r>
    </w:p>
    <w:p>
      <w:pPr>
        <w:pStyle w:val="Normal"/>
        <w:spacing w:lineRule="auto" w:line="216"/>
        <w:rPr>
          <w:b/>
        </w:rPr>
      </w:pPr>
      <w:r>
        <w:rPr/>
      </w:r>
    </w:p>
    <w:sectPr>
      <w:type w:val="nextPage"/>
      <w:pgSz w:w="11906" w:h="16838"/>
      <w:pgMar w:left="720" w:right="720" w:gutter="0" w:header="0" w:top="510" w:footer="0" w:bottom="51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de-A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A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de-A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numbering" w:styleId="KeineListe" w:default="1">
    <w:name w:val="Keine Liste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LibreOffice/26.2.6.3$Windows_X86_64 LibreOffice_project/8221e31b3ac356a1623c672912a3d2b492f7e3d1</Application>
  <AppVersion>15.0000</AppVersion>
  <Pages>1</Pages>
  <Words>236</Words>
  <Characters>1301</Characters>
  <CharactersWithSpaces>1782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2026-10-30T13:30:00Z</dcterms:created>
  <dc:creator>Office</dc:creator>
  <dc:description/>
  <dc:language>de-DE</dc:language>
  <cp:lastModifiedBy/>
  <cp:lastPrinted>2026-11-06T10:03:17Z</cp:lastPrinted>
  <dcterms:modified xsi:type="dcterms:W3CDTF">2026-11-06T10:12:28Z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